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61844166"/>
        <w:docPartObj>
          <w:docPartGallery w:val="Cover Pages"/>
          <w:docPartUnique/>
        </w:docPartObj>
      </w:sdtPr>
      <w:sdtEndPr>
        <w:rPr>
          <w:rFonts w:ascii="Sylfaen" w:eastAsiaTheme="minorEastAsia" w:hAnsi="Sylfaen" w:cstheme="minorBidi"/>
          <w:color w:val="auto"/>
          <w:sz w:val="22"/>
          <w:lang w:val="ka-GE"/>
        </w:rPr>
      </w:sdtEndPr>
      <w:sdtContent>
        <w:p w14:paraId="080D805C" w14:textId="1364BD44" w:rsidR="00B068B1" w:rsidRDefault="00B068B1" w:rsidP="00B31DD8">
          <w:pPr>
            <w:spacing w:line="360" w:lineRule="aut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901FFF9" wp14:editId="2CC5AFE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1C58AA7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50611E" wp14:editId="56EA391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3F3D13" w14:textId="1966B180" w:rsidR="00B068B1" w:rsidRDefault="002B4A1E" w:rsidP="00B40B38">
                                <w:pPr>
                                  <w:jc w:val="center"/>
                                  <w:rPr>
                                    <w:color w:val="4472C4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sz w:val="52"/>
                                      <w:szCs w:val="52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8161F0">
                                      <w:rPr>
                                        <w:rFonts w:ascii="Sylfaen" w:hAnsi="Sylfaen" w:cs="Sylfaen"/>
                                        <w:caps/>
                                        <w:color w:val="4472C4" w:themeColor="accent1"/>
                                        <w:sz w:val="52"/>
                                        <w:szCs w:val="52"/>
                                      </w:rPr>
                                      <w:t>სახელმძღვანელო</w:t>
                                    </w:r>
                                    <w:r w:rsidR="008161F0">
                                      <w:rPr>
                                        <w:caps/>
                                        <w:color w:val="4472C4" w:themeColor="accent1"/>
                                        <w:sz w:val="52"/>
                                        <w:szCs w:val="52"/>
                                      </w:rPr>
                                      <w:t xml:space="preserve"> </w:t>
                                    </w:r>
                                    <w:r w:rsidR="008161F0">
                                      <w:rPr>
                                        <w:rFonts w:ascii="Sylfaen" w:hAnsi="Sylfaen" w:cs="Sylfaen"/>
                                        <w:caps/>
                                        <w:color w:val="4472C4" w:themeColor="accent1"/>
                                        <w:sz w:val="52"/>
                                        <w:szCs w:val="52"/>
                                      </w:rPr>
                                      <w:t>დოკუმენტი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2"/>
                                    <w:szCs w:val="32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116C7A9" w14:textId="27D155BF" w:rsidR="00B068B1" w:rsidRDefault="005A7D4A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Sylfaen" w:hAnsi="Sylfaen"/>
                                        <w:color w:val="404040" w:themeColor="text1" w:themeTint="BF"/>
                                        <w:sz w:val="32"/>
                                        <w:szCs w:val="32"/>
                                        <w:lang w:val="ka-GE"/>
                                      </w:rPr>
                                      <w:t xml:space="preserve">სამეგრელო-ზემო სვანეთის </w:t>
                                    </w:r>
                                    <w:r w:rsidR="00B40B38" w:rsidRPr="00B40B38">
                                      <w:rPr>
                                        <w:rFonts w:ascii="Sylfaen" w:hAnsi="Sylfaen" w:cs="Sylfaen"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საინფორმაციო</w:t>
                                    </w:r>
                                    <w:r w:rsidR="00B40B38" w:rsidRPr="00B40B38">
                                      <w:rPr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-</w:t>
                                    </w:r>
                                    <w:r w:rsidR="00B40B38" w:rsidRPr="00B40B38">
                                      <w:rPr>
                                        <w:rFonts w:ascii="Sylfaen" w:hAnsi="Sylfaen" w:cs="Sylfaen"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საკონსულტაციო</w:t>
                                    </w:r>
                                    <w:r w:rsidR="00B40B38" w:rsidRPr="00B40B38">
                                      <w:rPr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B40B38" w:rsidRPr="00B40B38">
                                      <w:rPr>
                                        <w:rFonts w:ascii="Sylfaen" w:hAnsi="Sylfaen" w:cs="Sylfaen"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ცენრ</w:t>
                                    </w:r>
                                    <w:r>
                                      <w:rPr>
                                        <w:rFonts w:ascii="Sylfaen" w:hAnsi="Sylfaen" w:cs="Sylfaen"/>
                                        <w:color w:val="404040" w:themeColor="text1" w:themeTint="BF"/>
                                        <w:sz w:val="32"/>
                                        <w:szCs w:val="32"/>
                                        <w:lang w:val="ka-GE"/>
                                      </w:rPr>
                                      <w:t>ებ</w:t>
                                    </w:r>
                                    <w:r w:rsidR="00B40B38" w:rsidRPr="00B40B38">
                                      <w:rPr>
                                        <w:rFonts w:ascii="Sylfaen" w:hAnsi="Sylfaen" w:cs="Sylfaen"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თან</w:t>
                                    </w:r>
                                    <w:r w:rsidR="00B40B38" w:rsidRPr="00B40B38">
                                      <w:rPr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B40B38" w:rsidRPr="00B40B38">
                                      <w:rPr>
                                        <w:rFonts w:ascii="Sylfaen" w:hAnsi="Sylfaen" w:cs="Sylfaen"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არსებული</w:t>
                                    </w:r>
                                    <w:r w:rsidR="00B40B38" w:rsidRPr="00B40B38">
                                      <w:rPr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B40B38" w:rsidRPr="00B40B38">
                                      <w:rPr>
                                        <w:rFonts w:ascii="Sylfaen" w:hAnsi="Sylfaen" w:cs="Sylfaen"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მუნიციალურ</w:t>
                                    </w:r>
                                    <w:r w:rsidR="002B4A1E">
                                      <w:rPr>
                                        <w:rFonts w:ascii="Sylfaen" w:hAnsi="Sylfaen" w:cs="Sylfaen"/>
                                        <w:color w:val="404040" w:themeColor="text1" w:themeTint="BF"/>
                                        <w:sz w:val="32"/>
                                        <w:szCs w:val="32"/>
                                        <w:lang w:val="ka-GE"/>
                                      </w:rPr>
                                      <w:t xml:space="preserve"> </w:t>
                                    </w:r>
                                    <w:r w:rsidR="00B40B38" w:rsidRPr="00B40B38">
                                      <w:rPr>
                                        <w:rFonts w:ascii="Sylfaen" w:hAnsi="Sylfaen" w:cs="Sylfaen"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ფერმერთა</w:t>
                                    </w:r>
                                    <w:r w:rsidR="00B40B38" w:rsidRPr="00B40B38">
                                      <w:rPr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B40B38" w:rsidRPr="00B40B38">
                                      <w:rPr>
                                        <w:rFonts w:ascii="Sylfaen" w:hAnsi="Sylfaen" w:cs="Sylfaen"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საკონსულტაციო</w:t>
                                    </w:r>
                                    <w:r w:rsidR="00B40B38" w:rsidRPr="00B40B38">
                                      <w:rPr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B40B38" w:rsidRPr="00B40B38">
                                      <w:rPr>
                                        <w:rFonts w:ascii="Sylfaen" w:hAnsi="Sylfaen" w:cs="Sylfaen"/>
                                        <w:color w:val="404040" w:themeColor="text1" w:themeTint="BF"/>
                                        <w:sz w:val="32"/>
                                        <w:szCs w:val="32"/>
                                      </w:rPr>
                                      <w:t>საბჭო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0C50611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" filled="f" stroked="f" strokeweight=".5pt">
                    <v:textbox inset="126pt,0,54pt,0">
                      <w:txbxContent>
                        <w:p w14:paraId="1C3F3D13" w14:textId="1966B180" w:rsidR="00B068B1" w:rsidRDefault="002B4A1E" w:rsidP="00B40B38">
                          <w:pPr>
                            <w:jc w:val="center"/>
                            <w:rPr>
                              <w:color w:val="4472C4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52"/>
                                <w:szCs w:val="52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8161F0">
                                <w:rPr>
                                  <w:rFonts w:ascii="Sylfaen" w:hAnsi="Sylfaen" w:cs="Sylfaen"/>
                                  <w:caps/>
                                  <w:color w:val="4472C4" w:themeColor="accent1"/>
                                  <w:sz w:val="52"/>
                                  <w:szCs w:val="52"/>
                                </w:rPr>
                                <w:t>სახელმძღვანელო</w:t>
                              </w:r>
                              <w:r w:rsidR="008161F0">
                                <w:rPr>
                                  <w:caps/>
                                  <w:color w:val="4472C4" w:themeColor="accent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8161F0">
                                <w:rPr>
                                  <w:rFonts w:ascii="Sylfaen" w:hAnsi="Sylfaen" w:cs="Sylfaen"/>
                                  <w:caps/>
                                  <w:color w:val="4472C4" w:themeColor="accent1"/>
                                  <w:sz w:val="52"/>
                                  <w:szCs w:val="52"/>
                                </w:rPr>
                                <w:t>დოკუმენტი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2"/>
                              <w:szCs w:val="32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116C7A9" w14:textId="27D155BF" w:rsidR="00B068B1" w:rsidRDefault="005A7D4A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ylfaen" w:hAnsi="Sylfaen"/>
                                  <w:color w:val="404040" w:themeColor="text1" w:themeTint="BF"/>
                                  <w:sz w:val="32"/>
                                  <w:szCs w:val="32"/>
                                  <w:lang w:val="ka-GE"/>
                                </w:rPr>
                                <w:t xml:space="preserve">სამეგრელო-ზემო სვანეთის </w:t>
                              </w:r>
                              <w:r w:rsidR="00B40B38" w:rsidRPr="00B40B38">
                                <w:rPr>
                                  <w:rFonts w:ascii="Sylfaen" w:hAnsi="Sylfaen" w:cs="Sylfaen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საინფორმაციო</w:t>
                              </w:r>
                              <w:r w:rsidR="00B40B38" w:rsidRPr="00B40B38"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-</w:t>
                              </w:r>
                              <w:r w:rsidR="00B40B38" w:rsidRPr="00B40B38">
                                <w:rPr>
                                  <w:rFonts w:ascii="Sylfaen" w:hAnsi="Sylfaen" w:cs="Sylfaen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საკონსულტაციო</w:t>
                              </w:r>
                              <w:r w:rsidR="00B40B38" w:rsidRPr="00B40B38"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B40B38" w:rsidRPr="00B40B38">
                                <w:rPr>
                                  <w:rFonts w:ascii="Sylfaen" w:hAnsi="Sylfaen" w:cs="Sylfaen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ცენრ</w:t>
                              </w:r>
                              <w:r>
                                <w:rPr>
                                  <w:rFonts w:ascii="Sylfaen" w:hAnsi="Sylfaen" w:cs="Sylfaen"/>
                                  <w:color w:val="404040" w:themeColor="text1" w:themeTint="BF"/>
                                  <w:sz w:val="32"/>
                                  <w:szCs w:val="32"/>
                                  <w:lang w:val="ka-GE"/>
                                </w:rPr>
                                <w:t>ებ</w:t>
                              </w:r>
                              <w:r w:rsidR="00B40B38" w:rsidRPr="00B40B38">
                                <w:rPr>
                                  <w:rFonts w:ascii="Sylfaen" w:hAnsi="Sylfaen" w:cs="Sylfaen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თან</w:t>
                              </w:r>
                              <w:r w:rsidR="00B40B38" w:rsidRPr="00B40B38"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B40B38" w:rsidRPr="00B40B38">
                                <w:rPr>
                                  <w:rFonts w:ascii="Sylfaen" w:hAnsi="Sylfaen" w:cs="Sylfaen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არსებული</w:t>
                              </w:r>
                              <w:r w:rsidR="00B40B38" w:rsidRPr="00B40B38"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B40B38" w:rsidRPr="00B40B38">
                                <w:rPr>
                                  <w:rFonts w:ascii="Sylfaen" w:hAnsi="Sylfaen" w:cs="Sylfaen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მუნიციალურ</w:t>
                              </w:r>
                              <w:r w:rsidR="002B4A1E">
                                <w:rPr>
                                  <w:rFonts w:ascii="Sylfaen" w:hAnsi="Sylfaen" w:cs="Sylfaen"/>
                                  <w:color w:val="404040" w:themeColor="text1" w:themeTint="BF"/>
                                  <w:sz w:val="32"/>
                                  <w:szCs w:val="32"/>
                                  <w:lang w:val="ka-GE"/>
                                </w:rPr>
                                <w:t xml:space="preserve"> </w:t>
                              </w:r>
                              <w:r w:rsidR="00B40B38" w:rsidRPr="00B40B38">
                                <w:rPr>
                                  <w:rFonts w:ascii="Sylfaen" w:hAnsi="Sylfaen" w:cs="Sylfaen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ფერმერთა</w:t>
                              </w:r>
                              <w:r w:rsidR="00B40B38" w:rsidRPr="00B40B38"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B40B38" w:rsidRPr="00B40B38">
                                <w:rPr>
                                  <w:rFonts w:ascii="Sylfaen" w:hAnsi="Sylfaen" w:cs="Sylfaen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საკონსულტაციო</w:t>
                              </w:r>
                              <w:r w:rsidR="00B40B38" w:rsidRPr="00B40B38">
                                <w:rPr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B40B38" w:rsidRPr="00B40B38">
                                <w:rPr>
                                  <w:rFonts w:ascii="Sylfaen" w:hAnsi="Sylfaen" w:cs="Sylfaen"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  <w:t>საბჭო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F943606" w14:textId="1ABD9E0A" w:rsidR="00B068B1" w:rsidRDefault="00527295" w:rsidP="00B31DD8">
          <w:pPr>
            <w:spacing w:after="160" w:line="360" w:lineRule="auto"/>
            <w:ind w:left="0" w:firstLine="0"/>
            <w:jc w:val="left"/>
            <w:rPr>
              <w:rFonts w:ascii="Sylfaen" w:eastAsiaTheme="minorEastAsia" w:hAnsi="Sylfaen" w:cstheme="minorBidi"/>
              <w:color w:val="auto"/>
              <w:sz w:val="22"/>
              <w:lang w:val="ka-G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736CE99" wp14:editId="636933B0">
                    <wp:simplePos x="0" y="0"/>
                    <wp:positionH relativeFrom="margin">
                      <wp:posOffset>-676275</wp:posOffset>
                    </wp:positionH>
                    <wp:positionV relativeFrom="page">
                      <wp:posOffset>8210550</wp:posOffset>
                    </wp:positionV>
                    <wp:extent cx="7505700" cy="1009650"/>
                    <wp:effectExtent l="0" t="0" r="0" b="1905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057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918DAEA" w14:textId="41C2BCCD" w:rsidR="00B068B1" w:rsidRDefault="00B068B1" w:rsidP="008161F0">
                                    <w:pPr>
                                      <w:pStyle w:val="NoSpacing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ka-GE"/>
                                      </w:rPr>
                                      <w:t>აღნიშნული დოკუმენტი განსაზღვრავს მუნიციპალურ</w:t>
                                    </w:r>
                                    <w:r w:rsidR="00B40B38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ka-G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ka-GE"/>
                                      </w:rPr>
                                      <w:t xml:space="preserve">ფერმერთა საკონსულტაციო საბჭოს ძირითად ფუნქცია მოვალეობებს, </w:t>
                                    </w:r>
                                    <w:r w:rsidR="00B40B38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ka-GE"/>
                                      </w:rPr>
                                      <w:t>წევრობის წესებს, კრებების ჩატარების წესს და ინტენსივობას, თავმჯდომარის და მისი მოადგილის არჩევის წესს</w:t>
                                    </w:r>
                                    <w:r w:rsidR="008161F0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ka-GE"/>
                                      </w:rPr>
                                      <w:t xml:space="preserve"> და ფუნქციებს. </w:t>
                                    </w: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  <w:lang w:val="ka-GE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7736CE99" id="Text Box 153" o:spid="_x0000_s1027" type="#_x0000_t202" style="position:absolute;margin-left:-53.25pt;margin-top:646.5pt;width:591pt;height:79.5pt;z-index:251661312;visibility:visible;mso-wrap-style:square;mso-width-percent:0;mso-height-percent:1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918DAEA" w14:textId="41C2BCCD" w:rsidR="00B068B1" w:rsidRDefault="00B068B1" w:rsidP="008161F0">
                              <w:pPr>
                                <w:pStyle w:val="NoSpacing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ka-GE"/>
                                </w:rPr>
                                <w:t>აღნიშნული დოკუმენტი განსაზღვრავს მუნიციპალურ</w:t>
                              </w:r>
                              <w:r w:rsidR="00B40B38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ka-GE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ka-GE"/>
                                </w:rPr>
                                <w:t xml:space="preserve">ფერმერთა საკონსულტაციო საბჭოს ძირითად ფუნქცია მოვალეობებს, </w:t>
                              </w:r>
                              <w:r w:rsidR="00B40B38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ka-GE"/>
                                </w:rPr>
                                <w:t>წევრობის წესებს, კრებების ჩატარების წესს და ინტენსივობას, თავმჯდომარის და მისი მოადგილის არჩევის წესს</w:t>
                              </w:r>
                              <w:r w:rsidR="008161F0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ka-GE"/>
                                </w:rPr>
                                <w:t xml:space="preserve"> და ფუნქციებს. </w:t>
                              </w: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  <w:lang w:val="ka-GE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068B1">
            <w:rPr>
              <w:rFonts w:ascii="Sylfaen" w:eastAsiaTheme="minorEastAsia" w:hAnsi="Sylfaen" w:cstheme="minorBidi"/>
              <w:color w:val="auto"/>
              <w:sz w:val="22"/>
              <w:lang w:val="ka-GE"/>
            </w:rPr>
            <w:br w:type="page"/>
          </w:r>
        </w:p>
      </w:sdtContent>
    </w:sdt>
    <w:p w14:paraId="2DDF339D" w14:textId="6B422500" w:rsidR="009E7989" w:rsidRDefault="002B4A1E" w:rsidP="00B31DD8">
      <w:pPr>
        <w:spacing w:after="200" w:line="360" w:lineRule="auto"/>
        <w:ind w:left="0" w:firstLine="0"/>
        <w:contextualSpacing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lastRenderedPageBreak/>
        <w:t xml:space="preserve">მუნიციპალურ </w:t>
      </w:r>
      <w:r w:rsidR="009E7989" w:rsidRPr="009E7989">
        <w:rPr>
          <w:rFonts w:ascii="Sylfaen" w:eastAsiaTheme="minorEastAsia" w:hAnsi="Sylfaen" w:cstheme="minorBidi"/>
          <w:color w:val="auto"/>
          <w:sz w:val="22"/>
          <w:lang w:val="ka-GE"/>
        </w:rPr>
        <w:t>ფერმერთა საკონსულტაციო საბჭო</w:t>
      </w:r>
      <w:r w:rsidR="009E798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წარმოადგენს </w:t>
      </w:r>
      <w:r w:rsidR="008161F0">
        <w:rPr>
          <w:rFonts w:ascii="Sylfaen" w:eastAsiaTheme="minorEastAsia" w:hAnsi="Sylfaen" w:cstheme="minorBidi"/>
          <w:color w:val="auto"/>
          <w:sz w:val="22"/>
          <w:lang w:val="ka-GE"/>
        </w:rPr>
        <w:t>მოხალისეობრივ საწყისებზე შექმნილ</w:t>
      </w:r>
      <w:r w:rsidR="009E798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გაერთიანებას რომლის ძირითად მიზანს </w:t>
      </w:r>
      <w:r w:rsidR="008161F0" w:rsidRPr="008161F0">
        <w:rPr>
          <w:rFonts w:ascii="Sylfaen" w:eastAsiaTheme="minorEastAsia" w:hAnsi="Sylfaen" w:cstheme="minorBidi"/>
          <w:color w:val="auto"/>
          <w:sz w:val="22"/>
          <w:lang w:val="ka-GE"/>
        </w:rPr>
        <w:t>საექსტენციო სერვისების მხარდაჭერა-გაძლიერებ</w:t>
      </w:r>
      <w:r w:rsidR="008161F0">
        <w:rPr>
          <w:rFonts w:ascii="Sylfaen" w:eastAsiaTheme="minorEastAsia" w:hAnsi="Sylfaen" w:cstheme="minorBidi"/>
          <w:color w:val="auto"/>
          <w:sz w:val="22"/>
          <w:lang w:val="ka-GE"/>
        </w:rPr>
        <w:t>ა</w:t>
      </w:r>
      <w:r w:rsidR="008161F0" w:rsidRPr="008161F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 w:rsidR="008161F0">
        <w:rPr>
          <w:rFonts w:ascii="Sylfaen" w:eastAsiaTheme="minorEastAsia" w:hAnsi="Sylfaen" w:cstheme="minorBidi"/>
          <w:color w:val="auto"/>
          <w:sz w:val="22"/>
          <w:lang w:val="ka-GE"/>
        </w:rPr>
        <w:t>წარმოადგენს ფერმერთა შ</w:t>
      </w:r>
      <w:r w:rsidR="009E7989">
        <w:rPr>
          <w:rFonts w:ascii="Sylfaen" w:eastAsiaTheme="minorEastAsia" w:hAnsi="Sylfaen" w:cstheme="minorBidi"/>
          <w:color w:val="auto"/>
          <w:sz w:val="22"/>
          <w:lang w:val="ka-GE"/>
        </w:rPr>
        <w:t>ემოსავ</w:t>
      </w:r>
      <w:r w:rsidR="00527295">
        <w:rPr>
          <w:rFonts w:ascii="Sylfaen" w:eastAsiaTheme="minorEastAsia" w:hAnsi="Sylfaen" w:cstheme="minorBidi"/>
          <w:color w:val="auto"/>
          <w:sz w:val="22"/>
          <w:lang w:val="ka-GE"/>
        </w:rPr>
        <w:t>ლ</w:t>
      </w:r>
      <w:r w:rsidR="009E7989">
        <w:rPr>
          <w:rFonts w:ascii="Sylfaen" w:eastAsiaTheme="minorEastAsia" w:hAnsi="Sylfaen" w:cstheme="minorBidi"/>
          <w:color w:val="auto"/>
          <w:sz w:val="22"/>
          <w:lang w:val="ka-GE"/>
        </w:rPr>
        <w:t>ების ზრდისა და ცხოვრების დონის გასაუმჯობესებლად</w:t>
      </w:r>
      <w:r w:rsidR="00A655F4">
        <w:rPr>
          <w:rFonts w:ascii="Sylfaen" w:eastAsiaTheme="minorEastAsia" w:hAnsi="Sylfaen" w:cstheme="minorBidi"/>
          <w:color w:val="auto"/>
          <w:sz w:val="22"/>
          <w:lang w:val="ka-GE"/>
        </w:rPr>
        <w:t>.</w:t>
      </w:r>
      <w:r w:rsidR="009E798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</w:p>
    <w:p w14:paraId="51302C3B" w14:textId="5987AC26" w:rsidR="009E7989" w:rsidRDefault="009E7989" w:rsidP="00B31DD8">
      <w:pPr>
        <w:spacing w:after="200" w:line="360" w:lineRule="auto"/>
        <w:ind w:left="0" w:firstLine="0"/>
        <w:contextualSpacing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ფერმერთა საკონსულტაციო საბ</w:t>
      </w:r>
      <w:r w:rsidR="00527295">
        <w:rPr>
          <w:rFonts w:ascii="Sylfaen" w:eastAsiaTheme="minorEastAsia" w:hAnsi="Sylfaen" w:cstheme="minorBidi"/>
          <w:color w:val="auto"/>
          <w:sz w:val="22"/>
          <w:lang w:val="ka-GE"/>
        </w:rPr>
        <w:t>ჭ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ოში გაერთიანებული არიან </w:t>
      </w:r>
      <w:r w:rsidRPr="009E798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წარმატებული ფერმერები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, </w:t>
      </w:r>
      <w:r w:rsidRPr="009E798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შესაბამისი დარგობრივი სასწავლო-სამეცნიერო დაწესებულებების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, </w:t>
      </w:r>
      <w:r w:rsidR="008161F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საინფორმაციო-საკონსულტაციო ცენტრების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და ადგილობრივი თვითმართველობის წარმომადგენლები. </w:t>
      </w:r>
    </w:p>
    <w:p w14:paraId="50EA014C" w14:textId="77777777" w:rsidR="009E7989" w:rsidRDefault="009E7989" w:rsidP="00B31DD8">
      <w:pPr>
        <w:spacing w:after="200" w:line="360" w:lineRule="auto"/>
        <w:ind w:left="0" w:firstLine="0"/>
        <w:contextualSpacing/>
        <w:rPr>
          <w:rFonts w:ascii="Sylfaen" w:eastAsiaTheme="minorEastAsia" w:hAnsi="Sylfaen" w:cstheme="minorBidi"/>
          <w:color w:val="auto"/>
          <w:sz w:val="22"/>
          <w:lang w:val="ka-GE"/>
        </w:rPr>
      </w:pPr>
    </w:p>
    <w:p w14:paraId="1821008B" w14:textId="77777777" w:rsidR="009E7989" w:rsidRDefault="009E7989" w:rsidP="00B31DD8">
      <w:pPr>
        <w:spacing w:after="200" w:line="360" w:lineRule="auto"/>
        <w:ind w:left="0" w:firstLine="0"/>
        <w:contextualSpacing/>
        <w:rPr>
          <w:rFonts w:ascii="Sylfaen" w:eastAsiaTheme="minorEastAsia" w:hAnsi="Sylfaen" w:cstheme="minorBidi"/>
          <w:color w:val="auto"/>
          <w:sz w:val="22"/>
          <w:lang w:val="ka-GE"/>
        </w:rPr>
      </w:pPr>
    </w:p>
    <w:p w14:paraId="5CD4AD5C" w14:textId="491843BE" w:rsidR="009E7989" w:rsidRDefault="009E7989" w:rsidP="00B31DD8">
      <w:pPr>
        <w:pStyle w:val="Heading1"/>
        <w:spacing w:line="360" w:lineRule="auto"/>
        <w:rPr>
          <w:rFonts w:asciiTheme="minorHAnsi" w:eastAsiaTheme="minorEastAsia" w:hAnsiTheme="minorHAnsi"/>
          <w:lang w:val="ka-GE"/>
        </w:rPr>
      </w:pPr>
      <w:r>
        <w:rPr>
          <w:rFonts w:eastAsiaTheme="minorEastAsia"/>
          <w:lang w:val="ka-GE"/>
        </w:rPr>
        <w:t xml:space="preserve">მუნიციპალური ფერმერთა </w:t>
      </w:r>
      <w:r w:rsidR="00D84393">
        <w:rPr>
          <w:rFonts w:eastAsiaTheme="minorEastAsia"/>
          <w:lang w:val="ka-GE"/>
        </w:rPr>
        <w:t xml:space="preserve">საკონსულტაციო </w:t>
      </w:r>
      <w:r>
        <w:rPr>
          <w:rFonts w:eastAsiaTheme="minorEastAsia"/>
          <w:lang w:val="ka-GE"/>
        </w:rPr>
        <w:t>საბჭოს ძირითადი მიზნები:</w:t>
      </w:r>
    </w:p>
    <w:p w14:paraId="28B2DC1C" w14:textId="77777777" w:rsidR="00B068B1" w:rsidRPr="00B068B1" w:rsidRDefault="00B068B1" w:rsidP="00B31DD8">
      <w:pPr>
        <w:spacing w:line="360" w:lineRule="auto"/>
        <w:rPr>
          <w:lang w:val="ka-GE"/>
        </w:rPr>
      </w:pPr>
    </w:p>
    <w:p w14:paraId="28E35D65" w14:textId="7399B6A9" w:rsidR="000C226F" w:rsidRPr="00B068B1" w:rsidRDefault="00527295" w:rsidP="00B31DD8">
      <w:pPr>
        <w:pStyle w:val="ListParagraph"/>
        <w:numPr>
          <w:ilvl w:val="0"/>
          <w:numId w:val="14"/>
        </w:numPr>
        <w:spacing w:after="200"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სოფლის მეურნების კუთხით არსებული სიახლეებ</w:t>
      </w:r>
      <w:r w:rsidR="008161F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ზე და </w:t>
      </w:r>
      <w:r w:rsidR="000C226F" w:rsidRPr="00B068B1">
        <w:rPr>
          <w:rFonts w:ascii="Sylfaen" w:eastAsiaTheme="minorEastAsia" w:hAnsi="Sylfaen" w:cstheme="minorBidi"/>
          <w:color w:val="auto"/>
          <w:sz w:val="22"/>
          <w:lang w:val="ka-GE"/>
        </w:rPr>
        <w:t>ტექნოლოგ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ი</w:t>
      </w:r>
      <w:r w:rsidR="000C226F" w:rsidRPr="00B068B1">
        <w:rPr>
          <w:rFonts w:ascii="Sylfaen" w:eastAsiaTheme="minorEastAsia" w:hAnsi="Sylfaen" w:cstheme="minorBidi"/>
          <w:color w:val="auto"/>
          <w:sz w:val="22"/>
          <w:lang w:val="ka-GE"/>
        </w:rPr>
        <w:t>ებ</w:t>
      </w:r>
      <w:r w:rsidR="008161F0">
        <w:rPr>
          <w:rFonts w:ascii="Sylfaen" w:eastAsiaTheme="minorEastAsia" w:hAnsi="Sylfaen" w:cstheme="minorBidi"/>
          <w:color w:val="auto"/>
          <w:sz w:val="22"/>
          <w:lang w:val="ka-GE"/>
        </w:rPr>
        <w:t>ზე</w:t>
      </w:r>
      <w:r w:rsidR="007B4220">
        <w:rPr>
          <w:rFonts w:ascii="Sylfaen" w:eastAsiaTheme="minorEastAsia" w:hAnsi="Sylfaen" w:cstheme="minorBidi"/>
          <w:color w:val="auto"/>
          <w:sz w:val="22"/>
          <w:lang w:val="ka-GE"/>
        </w:rPr>
        <w:t>, საინფორმაციო-საკონსულტაციო ცენტრების საქმიანობებზე</w:t>
      </w:r>
      <w:r w:rsidR="008161F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ფერმერთა ინფორმირებულობის ამაღლება</w:t>
      </w:r>
      <w:r w:rsidR="000C226F" w:rsidRPr="00B068B1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</w:p>
    <w:p w14:paraId="75BA8304" w14:textId="77777777" w:rsidR="007B4220" w:rsidRDefault="007B4220" w:rsidP="00B31DD8">
      <w:pPr>
        <w:pStyle w:val="ListParagraph"/>
        <w:numPr>
          <w:ilvl w:val="0"/>
          <w:numId w:val="14"/>
        </w:numPr>
        <w:spacing w:after="200"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068B1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ფერმერთა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წინაშე არსებულ პრობლემებზე სათანადო სამსახურების ინფორმირებულობის ამაღლება. </w:t>
      </w:r>
    </w:p>
    <w:p w14:paraId="09006FEE" w14:textId="36D2CABD" w:rsidR="007B4220" w:rsidRDefault="007B4220" w:rsidP="00B31DD8">
      <w:pPr>
        <w:pStyle w:val="ListParagraph"/>
        <w:numPr>
          <w:ilvl w:val="0"/>
          <w:numId w:val="14"/>
        </w:numPr>
        <w:spacing w:after="200"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საინფორმაციო-საკონსულტაციო ცენტრების პოპულარიზაციის და ცნობადობის ხელშეწყობა ფერმერებში </w:t>
      </w:r>
    </w:p>
    <w:p w14:paraId="4503DA2F" w14:textId="5621D6F0" w:rsidR="007B4220" w:rsidRDefault="007B4220" w:rsidP="00B31DD8">
      <w:pPr>
        <w:pStyle w:val="ListParagraph"/>
        <w:numPr>
          <w:ilvl w:val="0"/>
          <w:numId w:val="14"/>
        </w:numPr>
        <w:spacing w:after="200"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ექსტენციის პროგრამების დაგეგმვა- განხორციელებაში ფერმერთა ინტერესების გათვალისწინების უზრუნველყოფა</w:t>
      </w:r>
    </w:p>
    <w:p w14:paraId="6B73E2D9" w14:textId="1122FC81" w:rsidR="00B068B1" w:rsidRDefault="00B068B1" w:rsidP="00B31DD8">
      <w:pPr>
        <w:pStyle w:val="ListParagraph"/>
        <w:numPr>
          <w:ilvl w:val="0"/>
          <w:numId w:val="14"/>
        </w:numPr>
        <w:spacing w:line="360" w:lineRule="auto"/>
        <w:rPr>
          <w:rFonts w:eastAsiaTheme="minorEastAsia" w:cstheme="minorBidi"/>
          <w:color w:val="auto"/>
          <w:sz w:val="22"/>
          <w:lang w:val="ka-GE"/>
        </w:rPr>
      </w:pPr>
      <w:r w:rsidRPr="00B068B1">
        <w:rPr>
          <w:rFonts w:ascii="Sylfaen" w:eastAsiaTheme="minorEastAsia" w:hAnsi="Sylfaen" w:cstheme="minorBidi"/>
          <w:color w:val="auto"/>
          <w:sz w:val="22"/>
          <w:lang w:val="ka-GE"/>
        </w:rPr>
        <w:t>სადემონსტრაციო</w:t>
      </w:r>
      <w:r w:rsidRPr="00B068B1">
        <w:rPr>
          <w:rFonts w:eastAsiaTheme="minorEastAsia" w:cstheme="minorBidi"/>
          <w:color w:val="auto"/>
          <w:sz w:val="22"/>
          <w:lang w:val="ka-GE"/>
        </w:rPr>
        <w:t xml:space="preserve"> </w:t>
      </w:r>
      <w:r w:rsidRPr="00B068B1">
        <w:rPr>
          <w:rFonts w:ascii="Sylfaen" w:eastAsiaTheme="minorEastAsia" w:hAnsi="Sylfaen" w:cstheme="minorBidi"/>
          <w:color w:val="auto"/>
          <w:sz w:val="22"/>
          <w:lang w:val="ka-GE"/>
        </w:rPr>
        <w:t>პროექტების</w:t>
      </w:r>
      <w:r w:rsidRPr="00B068B1">
        <w:rPr>
          <w:rFonts w:eastAsiaTheme="minorEastAsia" w:cstheme="minorBidi"/>
          <w:color w:val="auto"/>
          <w:sz w:val="22"/>
          <w:lang w:val="ka-GE"/>
        </w:rPr>
        <w:t xml:space="preserve"> </w:t>
      </w:r>
      <w:r w:rsidRPr="00B068B1">
        <w:rPr>
          <w:rFonts w:ascii="Sylfaen" w:eastAsiaTheme="minorEastAsia" w:hAnsi="Sylfaen" w:cstheme="minorBidi"/>
          <w:color w:val="auto"/>
          <w:sz w:val="22"/>
          <w:lang w:val="ka-GE"/>
        </w:rPr>
        <w:t>კომპონენტის</w:t>
      </w:r>
      <w:r w:rsidRPr="00B068B1">
        <w:rPr>
          <w:rFonts w:eastAsiaTheme="minorEastAsia" w:cstheme="minorBidi"/>
          <w:color w:val="auto"/>
          <w:sz w:val="22"/>
          <w:lang w:val="ka-GE"/>
        </w:rPr>
        <w:t xml:space="preserve"> </w:t>
      </w:r>
      <w:r w:rsidRPr="00B068B1">
        <w:rPr>
          <w:rFonts w:ascii="Sylfaen" w:eastAsiaTheme="minorEastAsia" w:hAnsi="Sylfaen" w:cstheme="minorBidi"/>
          <w:color w:val="auto"/>
          <w:sz w:val="22"/>
          <w:lang w:val="ka-GE"/>
        </w:rPr>
        <w:t>გაძლიერებ</w:t>
      </w:r>
      <w:r w:rsidR="008161F0">
        <w:rPr>
          <w:rFonts w:ascii="Sylfaen" w:eastAsiaTheme="minorEastAsia" w:hAnsi="Sylfaen" w:cstheme="minorBidi"/>
          <w:color w:val="auto"/>
          <w:sz w:val="22"/>
          <w:lang w:val="ka-GE"/>
        </w:rPr>
        <w:t>ის ხელშეწყობა</w:t>
      </w:r>
    </w:p>
    <w:p w14:paraId="4B84996D" w14:textId="150DA6B6" w:rsidR="00B068B1" w:rsidRPr="00B068B1" w:rsidRDefault="006407B4" w:rsidP="00B31DD8">
      <w:pPr>
        <w:pStyle w:val="ListParagraph"/>
        <w:numPr>
          <w:ilvl w:val="0"/>
          <w:numId w:val="14"/>
        </w:numPr>
        <w:spacing w:line="360" w:lineRule="auto"/>
        <w:rPr>
          <w:rFonts w:eastAsiaTheme="minorEastAsia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ფ</w:t>
      </w:r>
      <w:r w:rsidR="00B068B1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ერმერთა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ინტერეს</w:t>
      </w:r>
      <w:r w:rsidR="007B4220">
        <w:rPr>
          <w:rFonts w:ascii="Sylfaen" w:eastAsiaTheme="minorEastAsia" w:hAnsi="Sylfaen" w:cstheme="minorBidi"/>
          <w:color w:val="auto"/>
          <w:sz w:val="22"/>
          <w:lang w:val="ka-GE"/>
        </w:rPr>
        <w:t>ებ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ის ამაღლებ</w:t>
      </w:r>
      <w:r w:rsidR="008161F0">
        <w:rPr>
          <w:rFonts w:ascii="Sylfaen" w:eastAsiaTheme="minorEastAsia" w:hAnsi="Sylfaen" w:cstheme="minorBidi"/>
          <w:color w:val="auto"/>
          <w:sz w:val="22"/>
          <w:lang w:val="ka-GE"/>
        </w:rPr>
        <w:t>ის ხელშეწყობა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 w:rsidR="00B068B1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ექსტენციის </w:t>
      </w:r>
      <w:r w:rsidR="007B422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პროგრამების </w:t>
      </w:r>
      <w:r w:rsidR="00B068B1">
        <w:rPr>
          <w:rFonts w:ascii="Sylfaen" w:eastAsiaTheme="minorEastAsia" w:hAnsi="Sylfaen" w:cstheme="minorBidi"/>
          <w:color w:val="auto"/>
          <w:sz w:val="22"/>
          <w:lang w:val="ka-GE"/>
        </w:rPr>
        <w:t>მიმართულებით</w:t>
      </w:r>
    </w:p>
    <w:p w14:paraId="679096A2" w14:textId="77777777" w:rsidR="00B068B1" w:rsidRPr="00B068B1" w:rsidRDefault="00B068B1" w:rsidP="00B31DD8">
      <w:pPr>
        <w:pStyle w:val="ListParagraph"/>
        <w:spacing w:line="360" w:lineRule="auto"/>
        <w:ind w:firstLine="0"/>
        <w:rPr>
          <w:rFonts w:eastAsiaTheme="minorEastAsia" w:cstheme="minorBidi"/>
          <w:color w:val="auto"/>
          <w:sz w:val="22"/>
          <w:lang w:val="ka-GE"/>
        </w:rPr>
      </w:pPr>
    </w:p>
    <w:p w14:paraId="4B6AFF53" w14:textId="77777777" w:rsidR="009E7989" w:rsidRDefault="009E7989" w:rsidP="00B31DD8">
      <w:pPr>
        <w:spacing w:after="200" w:line="360" w:lineRule="auto"/>
        <w:ind w:left="0" w:firstLine="0"/>
        <w:contextualSpacing/>
        <w:rPr>
          <w:rFonts w:ascii="Sylfaen" w:eastAsiaTheme="minorEastAsia" w:hAnsi="Sylfaen" w:cstheme="minorBidi"/>
          <w:color w:val="auto"/>
          <w:sz w:val="22"/>
          <w:lang w:val="ka-GE"/>
        </w:rPr>
      </w:pPr>
    </w:p>
    <w:p w14:paraId="5D8E6D19" w14:textId="45AA20D2" w:rsidR="009E7989" w:rsidRPr="00B068B1" w:rsidRDefault="00B068B1" w:rsidP="00B31DD8">
      <w:pPr>
        <w:pStyle w:val="Heading1"/>
        <w:spacing w:line="360" w:lineRule="auto"/>
        <w:rPr>
          <w:rFonts w:eastAsiaTheme="minorEastAsia"/>
          <w:lang w:val="ka-GE"/>
        </w:rPr>
      </w:pPr>
      <w:r w:rsidRPr="00B068B1">
        <w:rPr>
          <w:rFonts w:eastAsiaTheme="minorEastAsia"/>
          <w:lang w:val="ka-GE"/>
        </w:rPr>
        <w:lastRenderedPageBreak/>
        <w:t xml:space="preserve">მუნიციპალურ ფერმერთა </w:t>
      </w:r>
      <w:r w:rsidR="00D84393">
        <w:rPr>
          <w:rFonts w:eastAsiaTheme="minorEastAsia"/>
          <w:lang w:val="ka-GE"/>
        </w:rPr>
        <w:t xml:space="preserve">საკონსულტაციო </w:t>
      </w:r>
      <w:r w:rsidRPr="00B068B1">
        <w:rPr>
          <w:rFonts w:eastAsiaTheme="minorEastAsia"/>
          <w:lang w:val="ka-GE"/>
        </w:rPr>
        <w:t xml:space="preserve">საბჭოს </w:t>
      </w:r>
      <w:r>
        <w:rPr>
          <w:rFonts w:asciiTheme="minorHAnsi" w:eastAsiaTheme="minorEastAsia" w:hAnsiTheme="minorHAnsi"/>
          <w:lang w:val="ka-GE"/>
        </w:rPr>
        <w:t xml:space="preserve">ძირითადი </w:t>
      </w:r>
      <w:r w:rsidR="009E7989" w:rsidRPr="00B068B1">
        <w:rPr>
          <w:rFonts w:eastAsiaTheme="minorEastAsia"/>
          <w:lang w:val="ka-GE"/>
        </w:rPr>
        <w:t>საქმიანობები:</w:t>
      </w:r>
    </w:p>
    <w:p w14:paraId="59A307E6" w14:textId="77777777" w:rsidR="009E7989" w:rsidRDefault="009E7989" w:rsidP="00B31DD8">
      <w:pPr>
        <w:spacing w:after="200" w:line="360" w:lineRule="auto"/>
        <w:ind w:left="0" w:firstLine="0"/>
        <w:contextualSpacing/>
        <w:rPr>
          <w:rFonts w:ascii="Sylfaen" w:eastAsiaTheme="minorEastAsia" w:hAnsi="Sylfaen" w:cstheme="minorBidi"/>
          <w:color w:val="auto"/>
          <w:sz w:val="22"/>
          <w:lang w:val="ka-GE"/>
        </w:rPr>
      </w:pPr>
    </w:p>
    <w:p w14:paraId="76765A29" w14:textId="2DC28DB4" w:rsidR="00707959" w:rsidRPr="00707959" w:rsidRDefault="00DB1580" w:rsidP="00B31DD8">
      <w:pPr>
        <w:pStyle w:val="ListParagraph"/>
        <w:numPr>
          <w:ilvl w:val="0"/>
          <w:numId w:val="14"/>
        </w:numPr>
        <w:spacing w:line="360" w:lineRule="auto"/>
        <w:rPr>
          <w:rFonts w:eastAsiaTheme="minorEastAsia" w:cstheme="minorBidi"/>
          <w:color w:val="auto"/>
          <w:sz w:val="22"/>
          <w:lang w:val="ka-GE"/>
        </w:rPr>
      </w:pPr>
      <w:bookmarkStart w:id="0" w:name="_Hlk20720414"/>
      <w:r w:rsidRPr="00707959">
        <w:rPr>
          <w:rFonts w:ascii="Sylfaen" w:eastAsiaTheme="minorEastAsia" w:hAnsi="Sylfaen" w:cstheme="minorBidi"/>
          <w:color w:val="auto"/>
          <w:sz w:val="22"/>
          <w:lang w:val="ka-GE"/>
        </w:rPr>
        <w:t>სოფლის მეურნეობის კუთხით</w:t>
      </w:r>
      <w:r w:rsidRPr="00707959">
        <w:rPr>
          <w:rFonts w:eastAsiaTheme="minorEastAsia" w:cstheme="minorBidi"/>
          <w:color w:val="auto"/>
          <w:sz w:val="22"/>
          <w:lang w:val="ka-GE"/>
        </w:rPr>
        <w:t xml:space="preserve"> </w:t>
      </w:r>
      <w:r w:rsidRPr="00707959">
        <w:rPr>
          <w:rFonts w:ascii="Sylfaen" w:eastAsiaTheme="minorEastAsia" w:hAnsi="Sylfaen" w:cstheme="minorBidi"/>
          <w:color w:val="auto"/>
          <w:sz w:val="22"/>
          <w:lang w:val="ka-GE"/>
        </w:rPr>
        <w:t>არსებული</w:t>
      </w:r>
      <w:r w:rsidRPr="00707959">
        <w:rPr>
          <w:rFonts w:eastAsiaTheme="minorEastAsia" w:cstheme="minorBidi"/>
          <w:color w:val="auto"/>
          <w:sz w:val="22"/>
          <w:lang w:val="ka-GE"/>
        </w:rPr>
        <w:t xml:space="preserve"> </w:t>
      </w:r>
      <w:r w:rsidRPr="00707959">
        <w:rPr>
          <w:rFonts w:ascii="Sylfaen" w:eastAsiaTheme="minorEastAsia" w:hAnsi="Sylfaen" w:cstheme="minorBidi"/>
          <w:color w:val="auto"/>
          <w:sz w:val="22"/>
          <w:lang w:val="ka-GE"/>
        </w:rPr>
        <w:t>პრობლემების</w:t>
      </w:r>
      <w:r w:rsidRPr="00707959">
        <w:rPr>
          <w:rFonts w:eastAsiaTheme="minorEastAsia" w:cstheme="minorBidi"/>
          <w:color w:val="auto"/>
          <w:sz w:val="22"/>
          <w:lang w:val="ka-GE"/>
        </w:rPr>
        <w:t xml:space="preserve"> </w:t>
      </w:r>
      <w:r w:rsidRPr="00707959">
        <w:rPr>
          <w:rFonts w:ascii="Sylfaen" w:eastAsiaTheme="minorEastAsia" w:hAnsi="Sylfaen" w:cstheme="minorBidi"/>
          <w:color w:val="auto"/>
          <w:sz w:val="22"/>
          <w:lang w:val="ka-GE"/>
        </w:rPr>
        <w:t>იდენტიფიცირებ</w:t>
      </w:r>
      <w:r w:rsidR="00707959" w:rsidRPr="00707959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ისათვის ინფორმაციის მოკვლევა, სათანადო რეკომენდაციების მომზადება და წარდგენა სათანადო სამსახურებთან. </w:t>
      </w:r>
    </w:p>
    <w:p w14:paraId="61EAB304" w14:textId="77777777" w:rsidR="007B4220" w:rsidRPr="00B068B1" w:rsidRDefault="007B4220" w:rsidP="00B31DD8">
      <w:pPr>
        <w:pStyle w:val="ListParagraph"/>
        <w:numPr>
          <w:ilvl w:val="0"/>
          <w:numId w:val="14"/>
        </w:numPr>
        <w:spacing w:after="200"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საინფორმციო - საკონსულლტაციო ცენტრების </w:t>
      </w:r>
      <w:r w:rsidRPr="00B01F26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სამოქმედო გეგმების შედგენის პროცესში მონაწილეობა. </w:t>
      </w:r>
    </w:p>
    <w:p w14:paraId="1F145777" w14:textId="66378441" w:rsidR="007A7989" w:rsidRDefault="007A7989" w:rsidP="00B31DD8">
      <w:pPr>
        <w:pStyle w:val="ListParagraph"/>
        <w:numPr>
          <w:ilvl w:val="0"/>
          <w:numId w:val="14"/>
        </w:numPr>
        <w:spacing w:after="200"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01F26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აგრო-საექსტენციო მიმართულებებით  </w:t>
      </w:r>
      <w:r w:rsidR="00DB158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 w:rsidRPr="00B01F26">
        <w:rPr>
          <w:rFonts w:ascii="Sylfaen" w:eastAsiaTheme="minorEastAsia" w:hAnsi="Sylfaen" w:cstheme="minorBidi"/>
          <w:color w:val="auto"/>
          <w:sz w:val="22"/>
          <w:lang w:val="ka-GE"/>
        </w:rPr>
        <w:t>ღონისძიებებ</w:t>
      </w:r>
      <w:r w:rsidR="00DB158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ის და კონსულტაციების დაგემვაში მონაწილეობა. </w:t>
      </w:r>
    </w:p>
    <w:p w14:paraId="4C6F67DF" w14:textId="43CCE360" w:rsidR="009E7989" w:rsidRDefault="009E7989" w:rsidP="00B31DD8">
      <w:pPr>
        <w:pStyle w:val="ListParagraph"/>
        <w:numPr>
          <w:ilvl w:val="0"/>
          <w:numId w:val="14"/>
        </w:numPr>
        <w:spacing w:after="200"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სიახლეებზე ინფორმაციის გავრცელება ფერმერებში </w:t>
      </w:r>
    </w:p>
    <w:p w14:paraId="236014A0" w14:textId="77777777" w:rsidR="00707959" w:rsidRPr="007B4220" w:rsidRDefault="000C226F" w:rsidP="00B31DD8">
      <w:pPr>
        <w:pStyle w:val="ListParagraph"/>
        <w:numPr>
          <w:ilvl w:val="0"/>
          <w:numId w:val="14"/>
        </w:numPr>
        <w:spacing w:after="200"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7B422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დემო ფერმერების შერჩევის კრიტერიუმების და მათი როლის </w:t>
      </w:r>
      <w:r w:rsidR="00707959" w:rsidRPr="007B422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განსაზღვრა </w:t>
      </w:r>
      <w:r w:rsidRPr="007B4220">
        <w:rPr>
          <w:rFonts w:ascii="Sylfaen" w:eastAsiaTheme="minorEastAsia" w:hAnsi="Sylfaen" w:cstheme="minorBidi"/>
          <w:color w:val="auto"/>
          <w:sz w:val="22"/>
          <w:lang w:val="ka-GE"/>
        </w:rPr>
        <w:t>სადემონსტრაციო ნაკვეთების მოწყობაში</w:t>
      </w:r>
    </w:p>
    <w:p w14:paraId="5FF98B77" w14:textId="55F81396" w:rsidR="00707959" w:rsidRPr="007B4220" w:rsidRDefault="00707959" w:rsidP="00B31DD8">
      <w:pPr>
        <w:pStyle w:val="ListParagraph"/>
        <w:numPr>
          <w:ilvl w:val="0"/>
          <w:numId w:val="14"/>
        </w:numPr>
        <w:spacing w:after="200"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7B4220">
        <w:rPr>
          <w:rFonts w:ascii="Sylfaen" w:eastAsiaTheme="minorEastAsia" w:hAnsi="Sylfaen" w:cstheme="minorBidi"/>
          <w:color w:val="auto"/>
          <w:sz w:val="22"/>
          <w:lang w:val="ka-GE"/>
        </w:rPr>
        <w:t>აქტიური ფერმერების, დემო ფერმერების გამოვლენა და ჩართვა ექსტენციის პროექტებში.</w:t>
      </w:r>
    </w:p>
    <w:p w14:paraId="29143EDB" w14:textId="6FE65AE0" w:rsidR="00707959" w:rsidRPr="007B4220" w:rsidRDefault="00707959" w:rsidP="00B31DD8">
      <w:pPr>
        <w:pStyle w:val="ListParagraph"/>
        <w:numPr>
          <w:ilvl w:val="0"/>
          <w:numId w:val="14"/>
        </w:numPr>
        <w:spacing w:after="200"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7B422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სოფლის მეურნეობის კუთხით </w:t>
      </w:r>
      <w:r w:rsidR="005663E4" w:rsidRPr="007B4220">
        <w:rPr>
          <w:rFonts w:ascii="Sylfaen" w:eastAsiaTheme="minorEastAsia" w:hAnsi="Sylfaen" w:cstheme="minorBidi"/>
          <w:color w:val="auto"/>
          <w:sz w:val="22"/>
          <w:lang w:val="ka-GE"/>
        </w:rPr>
        <w:t>მომუშავე ორგანიზაციებთან</w:t>
      </w:r>
      <w:r w:rsidRPr="007B422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 აქტიური თანამშრომლობა</w:t>
      </w:r>
      <w:r w:rsidR="005663E4" w:rsidRPr="007B422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და დაგეგმილ და მიმდინარე პროგრამებზე ფერმერთა ინფორმირება </w:t>
      </w:r>
      <w:r w:rsidRPr="007B422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</w:p>
    <w:p w14:paraId="23FF2C87" w14:textId="32CD1724" w:rsidR="000C226F" w:rsidRPr="007B4220" w:rsidRDefault="000C226F" w:rsidP="00B31DD8">
      <w:pPr>
        <w:pStyle w:val="ListParagraph"/>
        <w:numPr>
          <w:ilvl w:val="0"/>
          <w:numId w:val="14"/>
        </w:numPr>
        <w:spacing w:after="200"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7B4220">
        <w:rPr>
          <w:rFonts w:ascii="Sylfaen" w:eastAsiaTheme="minorEastAsia" w:hAnsi="Sylfaen" w:cstheme="minorBidi"/>
          <w:color w:val="auto"/>
          <w:sz w:val="22"/>
          <w:lang w:val="ka-GE"/>
        </w:rPr>
        <w:t>ექსტენციის პაკეტების შემუშავებაში მონაწილეობა</w:t>
      </w:r>
    </w:p>
    <w:p w14:paraId="1CCA1D6D" w14:textId="77777777" w:rsidR="003D7CA1" w:rsidRDefault="003D7CA1" w:rsidP="00B31DD8">
      <w:pPr>
        <w:pStyle w:val="ListParagraph"/>
        <w:numPr>
          <w:ilvl w:val="0"/>
          <w:numId w:val="14"/>
        </w:numPr>
        <w:spacing w:after="200"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7B4220">
        <w:rPr>
          <w:rFonts w:ascii="Sylfaen" w:eastAsiaTheme="minorEastAsia" w:hAnsi="Sylfaen" w:cstheme="minorBidi"/>
          <w:color w:val="auto"/>
          <w:sz w:val="22"/>
          <w:lang w:val="ka-GE"/>
        </w:rPr>
        <w:t>საჭიროების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შემთხვევაში სხვადასხვა </w:t>
      </w:r>
      <w:r w:rsidR="00567EB0" w:rsidRPr="007B422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სამუშაო ჯგუფებ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ი</w:t>
      </w:r>
      <w:r w:rsidR="00567EB0" w:rsidRPr="007B4220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ჩამოყალიბება </w:t>
      </w:r>
      <w:r w:rsidR="00567EB0" w:rsidRPr="007B4220">
        <w:rPr>
          <w:rFonts w:ascii="Sylfaen" w:eastAsiaTheme="minorEastAsia" w:hAnsi="Sylfaen" w:cstheme="minorBidi"/>
          <w:color w:val="auto"/>
          <w:sz w:val="22"/>
          <w:lang w:val="ka-GE"/>
        </w:rPr>
        <w:t>, რომელიც პასუხისმგებელი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იქნება </w:t>
      </w:r>
      <w:r w:rsidR="00567EB0" w:rsidRPr="007B4220">
        <w:rPr>
          <w:rFonts w:ascii="Sylfaen" w:eastAsiaTheme="minorEastAsia" w:hAnsi="Sylfaen" w:cstheme="minorBidi"/>
          <w:color w:val="auto"/>
          <w:sz w:val="22"/>
          <w:lang w:val="ka-GE"/>
        </w:rPr>
        <w:t>თავმჯდომარესთან ერთად გეგმების, მიზნობრივი პროგრამების შემუშავებაზე</w:t>
      </w:r>
      <w:bookmarkEnd w:id="0"/>
    </w:p>
    <w:p w14:paraId="0A1EEB96" w14:textId="51CA9947" w:rsidR="00BE42BA" w:rsidRDefault="00BE42BA" w:rsidP="00B31DD8">
      <w:pPr>
        <w:pStyle w:val="ListParagraph"/>
        <w:spacing w:after="200" w:line="360" w:lineRule="auto"/>
        <w:ind w:firstLine="0"/>
        <w:rPr>
          <w:rFonts w:ascii="Sylfaen" w:hAnsi="Sylfaen"/>
          <w:color w:val="auto"/>
          <w:sz w:val="22"/>
          <w:lang w:val="ka-GE"/>
        </w:rPr>
      </w:pPr>
    </w:p>
    <w:p w14:paraId="176D9028" w14:textId="05FCB4F7" w:rsidR="00B75196" w:rsidRPr="009650D3" w:rsidRDefault="00B75196" w:rsidP="00B31DD8">
      <w:pPr>
        <w:pStyle w:val="Heading1"/>
        <w:spacing w:line="360" w:lineRule="auto"/>
        <w:rPr>
          <w:rFonts w:asciiTheme="minorHAnsi" w:eastAsiaTheme="minorEastAsia" w:hAnsiTheme="minorHAnsi"/>
          <w:lang w:val="ka-GE"/>
        </w:rPr>
      </w:pPr>
      <w:r w:rsidRPr="009650D3">
        <w:rPr>
          <w:rFonts w:asciiTheme="minorHAnsi" w:eastAsiaTheme="minorEastAsia" w:hAnsiTheme="minorHAnsi"/>
          <w:lang w:val="ka-GE"/>
        </w:rPr>
        <w:t>მუნიციპალური</w:t>
      </w:r>
      <w:r>
        <w:rPr>
          <w:rFonts w:asciiTheme="minorHAnsi" w:eastAsiaTheme="minorEastAsia" w:hAnsiTheme="minorHAnsi"/>
          <w:lang w:val="ka-GE"/>
        </w:rPr>
        <w:t xml:space="preserve"> </w:t>
      </w:r>
      <w:r w:rsidRPr="009650D3">
        <w:rPr>
          <w:rFonts w:asciiTheme="minorHAnsi" w:eastAsiaTheme="minorEastAsia" w:hAnsiTheme="minorHAnsi"/>
          <w:lang w:val="ka-GE"/>
        </w:rPr>
        <w:t xml:space="preserve"> </w:t>
      </w:r>
      <w:r w:rsidR="00D84393">
        <w:rPr>
          <w:rFonts w:asciiTheme="minorHAnsi" w:eastAsiaTheme="minorEastAsia" w:hAnsiTheme="minorHAnsi"/>
          <w:lang w:val="ka-GE"/>
        </w:rPr>
        <w:t xml:space="preserve">ფერმერთა საკოსუტაციო </w:t>
      </w:r>
      <w:r w:rsidRPr="009650D3">
        <w:rPr>
          <w:rFonts w:asciiTheme="minorHAnsi" w:eastAsiaTheme="minorEastAsia" w:hAnsiTheme="minorHAnsi"/>
          <w:lang w:val="ka-GE"/>
        </w:rPr>
        <w:t xml:space="preserve">საბჭოს  </w:t>
      </w:r>
      <w:r w:rsidR="003D7CA1">
        <w:rPr>
          <w:rFonts w:asciiTheme="minorHAnsi" w:eastAsiaTheme="minorEastAsia" w:hAnsiTheme="minorHAnsi"/>
          <w:lang w:val="ka-GE"/>
        </w:rPr>
        <w:t xml:space="preserve">უმაღლესი </w:t>
      </w:r>
      <w:r>
        <w:rPr>
          <w:rFonts w:asciiTheme="minorHAnsi" w:eastAsiaTheme="minorEastAsia" w:hAnsiTheme="minorHAnsi"/>
          <w:lang w:val="ka-GE"/>
        </w:rPr>
        <w:t>მმართველობითი ორგანო</w:t>
      </w:r>
    </w:p>
    <w:p w14:paraId="37CDA851" w14:textId="0323BDF9" w:rsidR="00B75196" w:rsidRPr="00B75196" w:rsidRDefault="00B75196" w:rsidP="00B31DD8">
      <w:pPr>
        <w:spacing w:after="200" w:line="360" w:lineRule="auto"/>
        <w:rPr>
          <w:rFonts w:ascii="Sylfaen" w:hAnsi="Sylfaen"/>
          <w:color w:val="auto"/>
          <w:sz w:val="22"/>
          <w:lang w:val="ka-GE"/>
        </w:rPr>
      </w:pPr>
      <w:r w:rsidRPr="00B75196">
        <w:rPr>
          <w:rFonts w:ascii="Sylfaen" w:hAnsi="Sylfaen" w:cs="Sylfaen"/>
          <w:color w:val="auto"/>
          <w:sz w:val="22"/>
          <w:lang w:val="ka-GE"/>
        </w:rPr>
        <w:t>მუნიციპალური</w:t>
      </w:r>
      <w:r w:rsidRPr="00B75196">
        <w:rPr>
          <w:rFonts w:ascii="Sylfaen" w:hAnsi="Sylfaen"/>
          <w:color w:val="auto"/>
          <w:sz w:val="22"/>
          <w:lang w:val="ka-GE"/>
        </w:rPr>
        <w:t xml:space="preserve"> საჭოს უმაღლესს მმართველობით ორგან</w:t>
      </w:r>
      <w:r w:rsidR="003D7CA1">
        <w:rPr>
          <w:rFonts w:ascii="Sylfaen" w:hAnsi="Sylfaen"/>
          <w:color w:val="auto"/>
          <w:sz w:val="22"/>
          <w:lang w:val="ka-GE"/>
        </w:rPr>
        <w:t>ოს</w:t>
      </w:r>
      <w:r w:rsidRPr="00B75196">
        <w:rPr>
          <w:rFonts w:ascii="Sylfaen" w:hAnsi="Sylfaen"/>
          <w:color w:val="auto"/>
          <w:sz w:val="22"/>
          <w:lang w:val="ka-GE"/>
        </w:rPr>
        <w:t xml:space="preserve"> წარმოადგენს საბჭოს საერთო კრება. </w:t>
      </w:r>
      <w:r>
        <w:rPr>
          <w:rFonts w:ascii="Sylfaen" w:hAnsi="Sylfaen"/>
          <w:color w:val="auto"/>
          <w:sz w:val="22"/>
          <w:lang w:val="ka-GE"/>
        </w:rPr>
        <w:t xml:space="preserve">საერთო </w:t>
      </w:r>
      <w:r w:rsidRPr="00B75196">
        <w:rPr>
          <w:rFonts w:ascii="Sylfaen" w:hAnsi="Sylfaen"/>
          <w:color w:val="auto"/>
          <w:sz w:val="22"/>
          <w:lang w:val="ka-GE"/>
        </w:rPr>
        <w:t>კრება უფლებამოსილია, თუ მის მუშაობაში მონაწილეობს წევრთა ნახევარზე მეტი;(50%+1)</w:t>
      </w:r>
    </w:p>
    <w:p w14:paraId="64670B4A" w14:textId="2AD2841A" w:rsidR="00B75196" w:rsidRPr="00B75196" w:rsidRDefault="00B75196" w:rsidP="00B31DD8">
      <w:pPr>
        <w:spacing w:after="200" w:line="360" w:lineRule="auto"/>
        <w:rPr>
          <w:rFonts w:ascii="Sylfaen" w:hAnsi="Sylfaen"/>
          <w:color w:val="auto"/>
          <w:sz w:val="22"/>
          <w:lang w:val="ka-GE"/>
        </w:rPr>
      </w:pPr>
      <w:r w:rsidRPr="00B75196">
        <w:rPr>
          <w:rFonts w:ascii="Sylfaen" w:hAnsi="Sylfaen"/>
          <w:color w:val="auto"/>
          <w:sz w:val="22"/>
          <w:lang w:val="ka-GE"/>
        </w:rPr>
        <w:lastRenderedPageBreak/>
        <w:t xml:space="preserve">კრებაზე გადაწყვეტილება მიიღება ხმათა უმრავლესობით. ხმების თანაბრად გაყოფისას ტარდება ხელახალი კენჭისყრა. თუ ხელახალი კენჭისყრის შედეგად ხმები კვლავ თანაბრად გაიყო, </w:t>
      </w:r>
      <w:r>
        <w:rPr>
          <w:rFonts w:ascii="Sylfaen" w:hAnsi="Sylfaen"/>
          <w:color w:val="auto"/>
          <w:sz w:val="22"/>
          <w:lang w:val="ka-GE"/>
        </w:rPr>
        <w:t xml:space="preserve">საბჭოს </w:t>
      </w:r>
      <w:r w:rsidRPr="00B75196">
        <w:rPr>
          <w:rFonts w:ascii="Sylfaen" w:hAnsi="Sylfaen"/>
          <w:color w:val="auto"/>
          <w:sz w:val="22"/>
          <w:lang w:val="ka-GE"/>
        </w:rPr>
        <w:t>თავმჯდომარეს ენიჭება გადამწყვეტი ხმის უფ</w:t>
      </w:r>
      <w:r>
        <w:rPr>
          <w:rFonts w:ascii="Sylfaen" w:hAnsi="Sylfaen"/>
          <w:color w:val="auto"/>
          <w:sz w:val="22"/>
          <w:lang w:val="ka-GE"/>
        </w:rPr>
        <w:t>ლ</w:t>
      </w:r>
      <w:r w:rsidRPr="00B75196">
        <w:rPr>
          <w:rFonts w:ascii="Sylfaen" w:hAnsi="Sylfaen"/>
          <w:color w:val="auto"/>
          <w:sz w:val="22"/>
          <w:lang w:val="ka-GE"/>
        </w:rPr>
        <w:t>ება</w:t>
      </w:r>
      <w:r>
        <w:rPr>
          <w:rFonts w:ascii="Sylfaen" w:hAnsi="Sylfaen"/>
          <w:color w:val="auto"/>
          <w:sz w:val="22"/>
          <w:lang w:val="ka-GE"/>
        </w:rPr>
        <w:t>.</w:t>
      </w:r>
    </w:p>
    <w:p w14:paraId="00DB3FC2" w14:textId="77777777" w:rsidR="003D7CA1" w:rsidRDefault="003D7CA1" w:rsidP="00B31DD8">
      <w:pPr>
        <w:pStyle w:val="Heading1"/>
        <w:spacing w:line="360" w:lineRule="auto"/>
        <w:rPr>
          <w:lang w:val="ka-GE"/>
        </w:rPr>
      </w:pPr>
    </w:p>
    <w:p w14:paraId="48FFC831" w14:textId="4EAD3F69" w:rsidR="00BE42BA" w:rsidRPr="00BE42BA" w:rsidRDefault="00B75196" w:rsidP="00B31DD8">
      <w:pPr>
        <w:pStyle w:val="Heading1"/>
        <w:spacing w:line="360" w:lineRule="auto"/>
        <w:rPr>
          <w:rFonts w:asciiTheme="minorHAnsi" w:hAnsiTheme="minorHAnsi"/>
          <w:lang w:val="ka-GE"/>
        </w:rPr>
      </w:pPr>
      <w:r>
        <w:rPr>
          <w:lang w:val="ka-GE"/>
        </w:rPr>
        <w:t xml:space="preserve">მუნიციპალური </w:t>
      </w:r>
      <w:r w:rsidR="00D84393">
        <w:rPr>
          <w:lang w:val="ka-GE"/>
        </w:rPr>
        <w:t xml:space="preserve">ფერმერთა საკონსულტაციო </w:t>
      </w:r>
      <w:r>
        <w:rPr>
          <w:lang w:val="ka-GE"/>
        </w:rPr>
        <w:t xml:space="preserve">საბჭოს </w:t>
      </w:r>
      <w:r w:rsidR="00BE42BA">
        <w:rPr>
          <w:lang w:val="ka-GE"/>
        </w:rPr>
        <w:t xml:space="preserve">წევრთა უფლებები </w:t>
      </w:r>
      <w:r w:rsidR="00BE42BA">
        <w:rPr>
          <w:rFonts w:asciiTheme="minorHAnsi" w:hAnsiTheme="minorHAnsi"/>
          <w:lang w:val="ka-GE"/>
        </w:rPr>
        <w:t>და ვალდებულებები</w:t>
      </w:r>
    </w:p>
    <w:p w14:paraId="452FA747" w14:textId="388DCE14" w:rsidR="00BE42BA" w:rsidRDefault="00BE42BA" w:rsidP="00B31DD8">
      <w:pPr>
        <w:pStyle w:val="Heading2"/>
        <w:spacing w:line="360" w:lineRule="auto"/>
        <w:rPr>
          <w:lang w:val="ka-GE"/>
        </w:rPr>
      </w:pPr>
      <w:bookmarkStart w:id="1" w:name="_Hlk20549648"/>
      <w:r>
        <w:rPr>
          <w:rFonts w:ascii="Sylfaen" w:hAnsi="Sylfaen" w:cs="Sylfaen"/>
          <w:lang w:val="ka-GE"/>
        </w:rPr>
        <w:t>მუნიციპალური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საბჭოს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წევრს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უფლება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აქვს</w:t>
      </w:r>
      <w:r>
        <w:rPr>
          <w:lang w:val="ka-GE"/>
        </w:rPr>
        <w:t>:</w:t>
      </w:r>
    </w:p>
    <w:bookmarkEnd w:id="1"/>
    <w:p w14:paraId="35597199" w14:textId="0FA19E04" w:rsidR="00BE42BA" w:rsidRPr="00BE42BA" w:rsidRDefault="00BE42BA" w:rsidP="00B31DD8">
      <w:pPr>
        <w:pStyle w:val="ListParagraph"/>
        <w:numPr>
          <w:ilvl w:val="0"/>
          <w:numId w:val="11"/>
        </w:numPr>
        <w:spacing w:after="200" w:line="360" w:lineRule="auto"/>
        <w:rPr>
          <w:rFonts w:ascii="Sylfaen" w:hAnsi="Sylfaen"/>
          <w:color w:val="auto"/>
          <w:sz w:val="22"/>
          <w:lang w:val="ka-GE"/>
        </w:rPr>
      </w:pPr>
      <w:r w:rsidRPr="00BE42BA">
        <w:rPr>
          <w:rFonts w:ascii="Sylfaen" w:hAnsi="Sylfaen"/>
          <w:color w:val="auto"/>
          <w:sz w:val="22"/>
          <w:lang w:val="ka-GE"/>
        </w:rPr>
        <w:t xml:space="preserve">აირჩიოს და არჩეულ იქნეს მუნიციპალურ და/ან რეგიონული საბჭოს წევრად, თავმჯდომარედ ან მოადგილედ. </w:t>
      </w:r>
    </w:p>
    <w:p w14:paraId="4367C955" w14:textId="62362136" w:rsidR="00BE42BA" w:rsidRPr="00BE42BA" w:rsidRDefault="00BE42BA" w:rsidP="00B31DD8">
      <w:pPr>
        <w:pStyle w:val="ListParagraph"/>
        <w:numPr>
          <w:ilvl w:val="0"/>
          <w:numId w:val="11"/>
        </w:numPr>
        <w:spacing w:after="200" w:line="360" w:lineRule="auto"/>
        <w:rPr>
          <w:rFonts w:ascii="Sylfaen" w:hAnsi="Sylfaen"/>
          <w:color w:val="auto"/>
          <w:sz w:val="22"/>
          <w:lang w:val="ka-GE"/>
        </w:rPr>
      </w:pPr>
      <w:r w:rsidRPr="00BE42BA">
        <w:rPr>
          <w:rFonts w:ascii="Sylfaen" w:hAnsi="Sylfaen"/>
          <w:color w:val="auto"/>
          <w:sz w:val="22"/>
          <w:lang w:val="ka-GE"/>
        </w:rPr>
        <w:t>დაასახელოს ასარჩევ პირთა კანდიდატურები;</w:t>
      </w:r>
    </w:p>
    <w:p w14:paraId="4E1DF2B1" w14:textId="49797A76" w:rsidR="00BE42BA" w:rsidRDefault="00BE42BA" w:rsidP="00B31DD8">
      <w:pPr>
        <w:pStyle w:val="ListParagraph"/>
        <w:numPr>
          <w:ilvl w:val="0"/>
          <w:numId w:val="11"/>
        </w:numPr>
        <w:spacing w:after="200" w:line="360" w:lineRule="auto"/>
        <w:rPr>
          <w:rFonts w:ascii="Sylfaen" w:hAnsi="Sylfaen"/>
          <w:color w:val="auto"/>
          <w:sz w:val="22"/>
          <w:lang w:val="ka-GE"/>
        </w:rPr>
      </w:pPr>
      <w:r w:rsidRPr="00BE42BA">
        <w:rPr>
          <w:rFonts w:ascii="Sylfaen" w:hAnsi="Sylfaen"/>
          <w:color w:val="auto"/>
          <w:sz w:val="22"/>
          <w:lang w:val="ka-GE"/>
        </w:rPr>
        <w:t>ისარგებლოს საბჭოს საკუთრებაში არსებული ინფორმაციით</w:t>
      </w:r>
      <w:r w:rsidR="005663E4">
        <w:rPr>
          <w:rFonts w:ascii="Sylfaen" w:hAnsi="Sylfaen"/>
          <w:color w:val="auto"/>
          <w:sz w:val="22"/>
          <w:lang w:val="ka-GE"/>
        </w:rPr>
        <w:t>/რესურსებით</w:t>
      </w:r>
    </w:p>
    <w:p w14:paraId="6A42673A" w14:textId="7ED72038" w:rsidR="00BE42BA" w:rsidRPr="00B068B1" w:rsidRDefault="00BE42BA" w:rsidP="00B31DD8">
      <w:pPr>
        <w:pStyle w:val="Heading2"/>
        <w:spacing w:line="360" w:lineRule="auto"/>
        <w:rPr>
          <w:rFonts w:ascii="Sylfaen" w:hAnsi="Sylfaen" w:cs="Sylfaen"/>
          <w:lang w:val="ka-GE"/>
        </w:rPr>
      </w:pPr>
      <w:r w:rsidRPr="00B068B1">
        <w:rPr>
          <w:rFonts w:ascii="Sylfaen" w:hAnsi="Sylfaen" w:cs="Sylfaen"/>
          <w:lang w:val="ka-GE"/>
        </w:rPr>
        <w:t>მუნიციპალური საბჭოს წევრი ვალდებულია</w:t>
      </w:r>
    </w:p>
    <w:p w14:paraId="107F0D37" w14:textId="2C5B5003" w:rsidR="00BE42BA" w:rsidRPr="00BE42BA" w:rsidRDefault="00BE42BA" w:rsidP="00B31DD8">
      <w:pPr>
        <w:pStyle w:val="ListParagraph"/>
        <w:numPr>
          <w:ilvl w:val="0"/>
          <w:numId w:val="11"/>
        </w:numPr>
        <w:spacing w:after="200" w:line="360" w:lineRule="auto"/>
        <w:rPr>
          <w:rFonts w:ascii="Sylfaen" w:hAnsi="Sylfaen"/>
          <w:color w:val="auto"/>
          <w:sz w:val="22"/>
          <w:lang w:val="ka-GE"/>
        </w:rPr>
      </w:pPr>
      <w:r w:rsidRPr="00BE42BA">
        <w:rPr>
          <w:rFonts w:ascii="Sylfaen" w:hAnsi="Sylfaen"/>
          <w:color w:val="auto"/>
          <w:sz w:val="22"/>
          <w:lang w:val="ka-GE"/>
        </w:rPr>
        <w:t xml:space="preserve">დაიცვას </w:t>
      </w:r>
      <w:r w:rsidR="00B75196" w:rsidRPr="00B75196">
        <w:rPr>
          <w:rFonts w:ascii="Sylfaen" w:hAnsi="Sylfaen"/>
          <w:color w:val="auto"/>
          <w:sz w:val="22"/>
          <w:lang w:val="ka-GE"/>
        </w:rPr>
        <w:t>სახელმძღვანელოთი განსაზღვრული წესები</w:t>
      </w:r>
    </w:p>
    <w:p w14:paraId="752AB518" w14:textId="5765CD71" w:rsidR="00BE42BA" w:rsidRDefault="00BE42BA" w:rsidP="00B31DD8">
      <w:pPr>
        <w:pStyle w:val="ListParagraph"/>
        <w:numPr>
          <w:ilvl w:val="0"/>
          <w:numId w:val="11"/>
        </w:numPr>
        <w:spacing w:after="200" w:line="360" w:lineRule="auto"/>
        <w:rPr>
          <w:rFonts w:ascii="Sylfaen" w:hAnsi="Sylfaen"/>
          <w:color w:val="auto"/>
          <w:sz w:val="22"/>
          <w:lang w:val="ka-GE"/>
        </w:rPr>
      </w:pPr>
      <w:r w:rsidRPr="00BE42BA">
        <w:rPr>
          <w:rFonts w:ascii="Sylfaen" w:hAnsi="Sylfaen"/>
          <w:color w:val="auto"/>
          <w:sz w:val="22"/>
          <w:lang w:val="ka-GE"/>
        </w:rPr>
        <w:t xml:space="preserve">ხელი შეუწყოს საბჭოს მიზნების მიღწევას და </w:t>
      </w:r>
      <w:r>
        <w:rPr>
          <w:rFonts w:ascii="Sylfaen" w:hAnsi="Sylfaen"/>
          <w:color w:val="auto"/>
          <w:sz w:val="22"/>
          <w:lang w:val="ka-GE"/>
        </w:rPr>
        <w:t>მის</w:t>
      </w:r>
      <w:r w:rsidR="003D7CA1">
        <w:rPr>
          <w:rFonts w:ascii="Sylfaen" w:hAnsi="Sylfaen"/>
          <w:color w:val="auto"/>
          <w:sz w:val="22"/>
          <w:lang w:val="ka-GE"/>
        </w:rPr>
        <w:t>ი პოზიტიური იმიჯის დამკვიდრებას მო</w:t>
      </w:r>
      <w:r>
        <w:rPr>
          <w:rFonts w:ascii="Sylfaen" w:hAnsi="Sylfaen"/>
          <w:color w:val="auto"/>
          <w:sz w:val="22"/>
          <w:lang w:val="ka-GE"/>
        </w:rPr>
        <w:t xml:space="preserve">სახლეობაში </w:t>
      </w:r>
    </w:p>
    <w:p w14:paraId="40406953" w14:textId="7FFAFC18" w:rsidR="009650D3" w:rsidRPr="00BE42BA" w:rsidRDefault="009650D3" w:rsidP="00B31DD8">
      <w:pPr>
        <w:pStyle w:val="ListParagraph"/>
        <w:numPr>
          <w:ilvl w:val="0"/>
          <w:numId w:val="11"/>
        </w:numPr>
        <w:spacing w:after="200" w:line="360" w:lineRule="auto"/>
        <w:rPr>
          <w:rFonts w:ascii="Sylfaen" w:hAnsi="Sylfaen"/>
          <w:color w:val="auto"/>
          <w:sz w:val="22"/>
          <w:lang w:val="ka-GE"/>
        </w:rPr>
      </w:pPr>
      <w:r>
        <w:rPr>
          <w:rFonts w:ascii="Sylfaen" w:hAnsi="Sylfaen"/>
          <w:color w:val="auto"/>
          <w:sz w:val="22"/>
          <w:lang w:val="ka-GE"/>
        </w:rPr>
        <w:t xml:space="preserve">მონაწილეობა მიიღოს </w:t>
      </w:r>
      <w:r w:rsidR="00B75196">
        <w:rPr>
          <w:rFonts w:ascii="Sylfaen" w:hAnsi="Sylfaen"/>
          <w:color w:val="auto"/>
          <w:sz w:val="22"/>
          <w:lang w:val="ka-GE"/>
        </w:rPr>
        <w:t xml:space="preserve">მუნიციპალური </w:t>
      </w:r>
      <w:r>
        <w:rPr>
          <w:rFonts w:ascii="Sylfaen" w:hAnsi="Sylfaen"/>
          <w:color w:val="auto"/>
          <w:sz w:val="22"/>
          <w:lang w:val="ka-GE"/>
        </w:rPr>
        <w:t>საბჭოს შეხვედრებში</w:t>
      </w:r>
    </w:p>
    <w:p w14:paraId="5FF81BBB" w14:textId="183D8B91" w:rsidR="00BE42BA" w:rsidRDefault="00BE42BA" w:rsidP="00B31DD8">
      <w:pPr>
        <w:pStyle w:val="ListParagraph"/>
        <w:numPr>
          <w:ilvl w:val="0"/>
          <w:numId w:val="11"/>
        </w:numPr>
        <w:spacing w:after="200" w:line="360" w:lineRule="auto"/>
        <w:rPr>
          <w:rFonts w:ascii="Sylfaen" w:hAnsi="Sylfaen"/>
          <w:color w:val="auto"/>
          <w:sz w:val="22"/>
          <w:lang w:val="ka-GE"/>
        </w:rPr>
      </w:pPr>
      <w:r w:rsidRPr="00BE42BA">
        <w:rPr>
          <w:rFonts w:ascii="Sylfaen" w:hAnsi="Sylfaen"/>
          <w:color w:val="auto"/>
          <w:sz w:val="22"/>
          <w:lang w:val="ka-GE"/>
        </w:rPr>
        <w:t>არ გაახმაუროს საბჭოს საქმიანობასთან დაკავშირებული კონფიდენციალური ინფორმაცია.</w:t>
      </w:r>
    </w:p>
    <w:p w14:paraId="5179657B" w14:textId="0C1FF240" w:rsidR="00BE42BA" w:rsidRDefault="00BE42BA" w:rsidP="00B31DD8">
      <w:pPr>
        <w:pStyle w:val="ListParagraph"/>
        <w:spacing w:after="200" w:line="360" w:lineRule="auto"/>
        <w:ind w:firstLine="0"/>
        <w:rPr>
          <w:rFonts w:ascii="Sylfaen" w:hAnsi="Sylfaen"/>
          <w:color w:val="auto"/>
          <w:sz w:val="22"/>
          <w:lang w:val="ka-GE"/>
        </w:rPr>
      </w:pPr>
    </w:p>
    <w:p w14:paraId="34C1F01F" w14:textId="4257FDC5" w:rsidR="000C226F" w:rsidRDefault="00B75196" w:rsidP="00B31DD8">
      <w:pPr>
        <w:pStyle w:val="Heading1"/>
        <w:spacing w:line="360" w:lineRule="auto"/>
        <w:ind w:left="0" w:firstLine="0"/>
        <w:rPr>
          <w:rFonts w:asciiTheme="minorHAnsi" w:eastAsiaTheme="minorEastAsia" w:hAnsiTheme="minorHAnsi"/>
          <w:lang w:val="ka-GE"/>
        </w:rPr>
      </w:pPr>
      <w:r>
        <w:rPr>
          <w:rFonts w:asciiTheme="minorHAnsi" w:eastAsiaTheme="minorEastAsia" w:hAnsiTheme="minorHAnsi"/>
          <w:lang w:val="ka-GE"/>
        </w:rPr>
        <w:t xml:space="preserve">მუნიციპალური </w:t>
      </w:r>
      <w:r w:rsidR="00D84393">
        <w:rPr>
          <w:rFonts w:asciiTheme="minorHAnsi" w:eastAsiaTheme="minorEastAsia" w:hAnsiTheme="minorHAnsi"/>
          <w:lang w:val="ka-GE"/>
        </w:rPr>
        <w:t xml:space="preserve">ფერმერთა საკონსულტაციო </w:t>
      </w:r>
      <w:r w:rsidR="000C226F">
        <w:rPr>
          <w:rFonts w:asciiTheme="minorHAnsi" w:eastAsiaTheme="minorEastAsia" w:hAnsiTheme="minorHAnsi"/>
          <w:lang w:val="ka-GE"/>
        </w:rPr>
        <w:t>საბჭოს წევრობა</w:t>
      </w:r>
    </w:p>
    <w:p w14:paraId="7FFDE9ED" w14:textId="6A0B5D1A" w:rsidR="000C226F" w:rsidRPr="000C226F" w:rsidRDefault="000C226F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მუნიციალური საბჭოს წევრი </w:t>
      </w:r>
      <w:r w:rsidRPr="000C226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შეიძლება იყოს ფიზიკური ან იურიდიული პირი რომელიც იზიარებს საბჭოს მიზნებს და რომელიც </w:t>
      </w:r>
    </w:p>
    <w:p w14:paraId="4B041EA9" w14:textId="77777777" w:rsidR="000C226F" w:rsidRPr="000C226F" w:rsidRDefault="000C226F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0C226F">
        <w:rPr>
          <w:rFonts w:ascii="Sylfaen" w:eastAsiaTheme="minorEastAsia" w:hAnsi="Sylfaen" w:cstheme="minorBidi"/>
          <w:color w:val="auto"/>
          <w:sz w:val="22"/>
          <w:lang w:val="ka-GE"/>
        </w:rPr>
        <w:t>1. ეწევა ან ხელმძღვანელობს სასოფლო სამეურნეო სამეურნეო საქმიანობას სამეგრელო-ზემო სვანეთის რეგიონში.</w:t>
      </w:r>
    </w:p>
    <w:p w14:paraId="30265360" w14:textId="100032C1" w:rsidR="000C226F" w:rsidRDefault="000C226F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0C226F">
        <w:rPr>
          <w:rFonts w:ascii="Sylfaen" w:eastAsiaTheme="minorEastAsia" w:hAnsi="Sylfaen" w:cstheme="minorBidi"/>
          <w:color w:val="auto"/>
          <w:sz w:val="22"/>
          <w:lang w:val="ka-GE"/>
        </w:rPr>
        <w:t>2 წარმოადგენს კერძო ან საჯარო ექსტენციას ან სექტორული ასოციაციას</w:t>
      </w:r>
    </w:p>
    <w:p w14:paraId="72A7CDA2" w14:textId="6473F86C" w:rsidR="005663E4" w:rsidRPr="000C226F" w:rsidRDefault="005663E4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lastRenderedPageBreak/>
        <w:t xml:space="preserve">3. </w:t>
      </w:r>
      <w:r w:rsidR="003D7CA1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წარმოადგენს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სასოფლო სამეურნეო პროგრამების განმახორციელებელი საგანმანათლებლო დაწესებულება</w:t>
      </w:r>
      <w:r w:rsidR="003D7CA1">
        <w:rPr>
          <w:rFonts w:ascii="Sylfaen" w:eastAsiaTheme="minorEastAsia" w:hAnsi="Sylfaen" w:cstheme="minorBidi"/>
          <w:color w:val="auto"/>
          <w:sz w:val="22"/>
          <w:lang w:val="ka-GE"/>
        </w:rPr>
        <w:t>ს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  </w:t>
      </w:r>
    </w:p>
    <w:p w14:paraId="1C8EB96B" w14:textId="00AB5096" w:rsidR="000C226F" w:rsidRDefault="000C226F" w:rsidP="00B31DD8">
      <w:pPr>
        <w:pStyle w:val="Heading1"/>
        <w:spacing w:line="360" w:lineRule="auto"/>
        <w:ind w:left="0" w:firstLine="0"/>
        <w:rPr>
          <w:rFonts w:asciiTheme="minorHAnsi" w:eastAsiaTheme="minorEastAsia" w:hAnsiTheme="minorHAnsi"/>
          <w:lang w:val="ka-GE"/>
        </w:rPr>
      </w:pPr>
      <w:r>
        <w:rPr>
          <w:rFonts w:asciiTheme="minorHAnsi" w:eastAsiaTheme="minorEastAsia" w:hAnsiTheme="minorHAnsi"/>
          <w:lang w:val="ka-GE"/>
        </w:rPr>
        <w:t xml:space="preserve"> </w:t>
      </w:r>
      <w:r w:rsidR="00B75196">
        <w:rPr>
          <w:rFonts w:asciiTheme="minorHAnsi" w:eastAsiaTheme="minorEastAsia" w:hAnsiTheme="minorHAnsi"/>
          <w:lang w:val="ka-GE"/>
        </w:rPr>
        <w:t>მუნიციპალურ</w:t>
      </w:r>
      <w:r w:rsidR="00D84393">
        <w:rPr>
          <w:rFonts w:asciiTheme="minorHAnsi" w:eastAsiaTheme="minorEastAsia" w:hAnsiTheme="minorHAnsi"/>
          <w:lang w:val="ka-GE"/>
        </w:rPr>
        <w:t>ი</w:t>
      </w:r>
      <w:r w:rsidR="003D7CA1">
        <w:rPr>
          <w:rFonts w:asciiTheme="minorHAnsi" w:eastAsiaTheme="minorEastAsia" w:hAnsiTheme="minorHAnsi"/>
          <w:lang w:val="ka-GE"/>
        </w:rPr>
        <w:t xml:space="preserve"> ფერმერთა </w:t>
      </w:r>
      <w:r w:rsidR="00D84393">
        <w:rPr>
          <w:rFonts w:asciiTheme="minorHAnsi" w:eastAsiaTheme="minorEastAsia" w:hAnsiTheme="minorHAnsi"/>
          <w:lang w:val="ka-GE"/>
        </w:rPr>
        <w:t xml:space="preserve">საკონსულტაციო </w:t>
      </w:r>
      <w:r w:rsidR="00B75196">
        <w:rPr>
          <w:rFonts w:asciiTheme="minorHAnsi" w:eastAsiaTheme="minorEastAsia" w:hAnsiTheme="minorHAnsi"/>
          <w:lang w:val="ka-GE"/>
        </w:rPr>
        <w:t xml:space="preserve">საბჭოს </w:t>
      </w:r>
      <w:r>
        <w:rPr>
          <w:rFonts w:asciiTheme="minorHAnsi" w:eastAsiaTheme="minorEastAsia" w:hAnsiTheme="minorHAnsi"/>
          <w:lang w:val="ka-GE"/>
        </w:rPr>
        <w:t xml:space="preserve">წევრად მიღება </w:t>
      </w:r>
    </w:p>
    <w:p w14:paraId="31B1CE0B" w14:textId="7DC76F6F" w:rsidR="000C226F" w:rsidRPr="000C226F" w:rsidRDefault="000C226F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წევრად მიღება </w:t>
      </w:r>
      <w:r w:rsidRPr="000C226F">
        <w:rPr>
          <w:rFonts w:ascii="Sylfaen" w:eastAsiaTheme="minorEastAsia" w:hAnsi="Sylfaen" w:cstheme="minorBidi"/>
          <w:color w:val="auto"/>
          <w:sz w:val="22"/>
          <w:lang w:val="ka-GE"/>
        </w:rPr>
        <w:t>ხდება წერილობითი განცხადების საფუძველზე.   </w:t>
      </w:r>
    </w:p>
    <w:p w14:paraId="0D3A48CD" w14:textId="58B9F180" w:rsidR="000C226F" w:rsidRPr="000C226F" w:rsidRDefault="000C226F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0C226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წევრად მისაღებად აუცილებელია მუნიციპლური საბჭოს არანაკლებ 2 წევრის ან </w:t>
      </w:r>
      <w:r w:rsidR="005663E4">
        <w:rPr>
          <w:rFonts w:ascii="Sylfaen" w:eastAsiaTheme="minorEastAsia" w:hAnsi="Sylfaen" w:cstheme="minorBidi"/>
          <w:color w:val="auto"/>
          <w:sz w:val="22"/>
          <w:lang w:val="ka-GE"/>
        </w:rPr>
        <w:t>საინფორმაციო-საკონსულტაციო ცენტრის</w:t>
      </w:r>
      <w:r w:rsidRPr="000C226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 w:rsidR="003D7CA1">
        <w:rPr>
          <w:rFonts w:ascii="Sylfaen" w:eastAsiaTheme="minorEastAsia" w:hAnsi="Sylfaen" w:cstheme="minorBidi"/>
          <w:color w:val="auto"/>
          <w:sz w:val="22"/>
          <w:lang w:val="ka-GE"/>
        </w:rPr>
        <w:t>თავმჯდომარის</w:t>
      </w:r>
      <w:r w:rsidRPr="000C226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წერილობითი რეკომენდაცია </w:t>
      </w:r>
    </w:p>
    <w:p w14:paraId="19FA4248" w14:textId="78BAE68C" w:rsidR="000C226F" w:rsidRDefault="000C226F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0C226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გადაწყვეტილებას წევრად მიღების შესახებ იღებს </w:t>
      </w:r>
      <w:r w:rsidR="005663E4">
        <w:rPr>
          <w:rFonts w:ascii="Sylfaen" w:eastAsiaTheme="minorEastAsia" w:hAnsi="Sylfaen" w:cstheme="minorBidi"/>
          <w:color w:val="auto"/>
          <w:sz w:val="22"/>
          <w:lang w:val="ka-GE"/>
        </w:rPr>
        <w:t>საერთო კრება</w:t>
      </w:r>
      <w:r w:rsidRPr="000C226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ხმათა უმრავლესობით</w:t>
      </w:r>
    </w:p>
    <w:p w14:paraId="5C8C9918" w14:textId="18DA1D71" w:rsidR="000C226F" w:rsidRDefault="000C226F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</w:p>
    <w:p w14:paraId="2DB612D9" w14:textId="4FB37F34" w:rsidR="00F87307" w:rsidRPr="00F87307" w:rsidRDefault="00B75196" w:rsidP="00B31DD8">
      <w:pPr>
        <w:pStyle w:val="Heading1"/>
        <w:spacing w:line="360" w:lineRule="auto"/>
        <w:rPr>
          <w:rFonts w:eastAsiaTheme="minorEastAsia"/>
          <w:lang w:val="ka-GE"/>
        </w:rPr>
      </w:pPr>
      <w:r>
        <w:rPr>
          <w:rFonts w:eastAsiaTheme="minorEastAsia"/>
          <w:lang w:val="ka-GE"/>
        </w:rPr>
        <w:t>მუნიციპალურ</w:t>
      </w:r>
      <w:r w:rsidR="003D7CA1">
        <w:rPr>
          <w:rFonts w:eastAsiaTheme="minorEastAsia"/>
          <w:lang w:val="ka-GE"/>
        </w:rPr>
        <w:t xml:space="preserve"> ფერმერთა</w:t>
      </w:r>
      <w:r>
        <w:rPr>
          <w:rFonts w:eastAsiaTheme="minorEastAsia"/>
          <w:lang w:val="ka-GE"/>
        </w:rPr>
        <w:t xml:space="preserve"> </w:t>
      </w:r>
      <w:r w:rsidR="00D84393">
        <w:rPr>
          <w:rFonts w:eastAsiaTheme="minorEastAsia"/>
          <w:lang w:val="ka-GE"/>
        </w:rPr>
        <w:t xml:space="preserve">საკონსულტაციო </w:t>
      </w:r>
      <w:r>
        <w:rPr>
          <w:rFonts w:eastAsiaTheme="minorEastAsia"/>
          <w:lang w:val="ka-GE"/>
        </w:rPr>
        <w:t xml:space="preserve">საბჭოს </w:t>
      </w:r>
      <w:r w:rsidR="000C226F" w:rsidRPr="00F87307">
        <w:rPr>
          <w:rFonts w:eastAsiaTheme="minorEastAsia"/>
          <w:lang w:val="ka-GE"/>
        </w:rPr>
        <w:t>წევრ</w:t>
      </w:r>
      <w:r w:rsidR="00F87307">
        <w:rPr>
          <w:rFonts w:asciiTheme="minorHAnsi" w:eastAsiaTheme="minorEastAsia" w:hAnsiTheme="minorHAnsi"/>
          <w:lang w:val="ka-GE"/>
        </w:rPr>
        <w:t>ის</w:t>
      </w:r>
      <w:r w:rsidR="00F87307" w:rsidRPr="00F87307">
        <w:rPr>
          <w:rFonts w:eastAsiaTheme="minorEastAsia"/>
          <w:lang w:val="ka-GE"/>
        </w:rPr>
        <w:t xml:space="preserve"> </w:t>
      </w:r>
      <w:r w:rsidR="000C226F" w:rsidRPr="000C226F">
        <w:rPr>
          <w:rFonts w:eastAsiaTheme="minorEastAsia"/>
          <w:lang w:val="ka-GE"/>
        </w:rPr>
        <w:t>უფლებამოსილების შეწყვეტა</w:t>
      </w:r>
    </w:p>
    <w:p w14:paraId="73892384" w14:textId="77777777" w:rsidR="00F87307" w:rsidRDefault="00F87307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</w:p>
    <w:p w14:paraId="681E82A3" w14:textId="2F7CBE07" w:rsidR="000C226F" w:rsidRPr="000C226F" w:rsidRDefault="00F87307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წევრობის უფლებამოსილების შეწყვეტა </w:t>
      </w:r>
      <w:r w:rsidR="000C226F" w:rsidRPr="000C226F">
        <w:rPr>
          <w:rFonts w:ascii="Sylfaen" w:eastAsiaTheme="minorEastAsia" w:hAnsi="Sylfaen" w:cstheme="minorBidi"/>
          <w:color w:val="auto"/>
          <w:sz w:val="22"/>
          <w:lang w:val="ka-GE"/>
        </w:rPr>
        <w:t>ხორციელდება საერთო კრების მიერ:</w:t>
      </w:r>
    </w:p>
    <w:p w14:paraId="7586A192" w14:textId="65A37171" w:rsidR="000C226F" w:rsidRPr="00F87307" w:rsidRDefault="00F87307" w:rsidP="00B31DD8">
      <w:pPr>
        <w:pStyle w:val="ListParagraph"/>
        <w:numPr>
          <w:ilvl w:val="0"/>
          <w:numId w:val="10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F87307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წევრის </w:t>
      </w:r>
      <w:r w:rsidR="000C226F" w:rsidRPr="00F87307">
        <w:rPr>
          <w:rFonts w:ascii="Sylfaen" w:eastAsiaTheme="minorEastAsia" w:hAnsi="Sylfaen" w:cstheme="minorBidi"/>
          <w:color w:val="auto"/>
          <w:sz w:val="22"/>
          <w:lang w:val="ka-GE"/>
        </w:rPr>
        <w:t>განცხადების საფუძველზე</w:t>
      </w:r>
      <w:r w:rsidRPr="00F87307">
        <w:rPr>
          <w:rFonts w:ascii="Sylfaen" w:eastAsiaTheme="minorEastAsia" w:hAnsi="Sylfaen" w:cstheme="minorBidi"/>
          <w:color w:val="auto"/>
          <w:sz w:val="22"/>
          <w:lang w:val="ka-GE"/>
        </w:rPr>
        <w:t>, როდეს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ც</w:t>
      </w:r>
      <w:r w:rsidRPr="00F87307">
        <w:rPr>
          <w:rFonts w:ascii="Sylfaen" w:eastAsiaTheme="minorEastAsia" w:hAnsi="Sylfaen" w:cstheme="minorBidi"/>
          <w:color w:val="auto"/>
          <w:sz w:val="22"/>
          <w:lang w:val="ka-GE"/>
        </w:rPr>
        <w:t>ა წევრი თავად ამბობს უარს გარკვეული მიზეზებით წევრობაზე</w:t>
      </w:r>
      <w:r w:rsidR="000C226F" w:rsidRPr="00F87307">
        <w:rPr>
          <w:rFonts w:ascii="Sylfaen" w:eastAsiaTheme="minorEastAsia" w:hAnsi="Sylfaen" w:cstheme="minorBidi"/>
          <w:color w:val="auto"/>
          <w:sz w:val="22"/>
          <w:lang w:val="ka-GE"/>
        </w:rPr>
        <w:t>;</w:t>
      </w:r>
    </w:p>
    <w:p w14:paraId="48F14FA1" w14:textId="6AAA0F98" w:rsidR="000C226F" w:rsidRPr="00F87307" w:rsidRDefault="000C226F" w:rsidP="00B31DD8">
      <w:pPr>
        <w:pStyle w:val="ListParagraph"/>
        <w:numPr>
          <w:ilvl w:val="0"/>
          <w:numId w:val="10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F87307">
        <w:rPr>
          <w:rFonts w:ascii="Sylfaen" w:eastAsiaTheme="minorEastAsia" w:hAnsi="Sylfaen" w:cstheme="minorBidi"/>
          <w:color w:val="auto"/>
          <w:sz w:val="22"/>
          <w:lang w:val="ka-GE"/>
        </w:rPr>
        <w:t>სასამართლოს გადაწყვეტილებით </w:t>
      </w:r>
      <w:r w:rsidR="00F87307" w:rsidRPr="00F87307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წევრის </w:t>
      </w:r>
      <w:r w:rsidRPr="00F87307">
        <w:rPr>
          <w:rFonts w:ascii="Sylfaen" w:eastAsiaTheme="minorEastAsia" w:hAnsi="Sylfaen" w:cstheme="minorBidi"/>
          <w:color w:val="auto"/>
          <w:sz w:val="22"/>
          <w:lang w:val="ka-GE"/>
        </w:rPr>
        <w:t> ქმედუუნაროდ ცნობისას;</w:t>
      </w:r>
    </w:p>
    <w:p w14:paraId="6C88BB69" w14:textId="71440424" w:rsidR="000C226F" w:rsidRPr="00F87307" w:rsidRDefault="00F87307" w:rsidP="00B31DD8">
      <w:pPr>
        <w:pStyle w:val="ListParagraph"/>
        <w:numPr>
          <w:ilvl w:val="0"/>
          <w:numId w:val="10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F87307">
        <w:rPr>
          <w:rFonts w:ascii="Sylfaen" w:eastAsiaTheme="minorEastAsia" w:hAnsi="Sylfaen" w:cstheme="minorBidi"/>
          <w:color w:val="auto"/>
          <w:sz w:val="22"/>
          <w:lang w:val="ka-GE"/>
        </w:rPr>
        <w:t>წევრი</w:t>
      </w:r>
      <w:r w:rsidR="00C24C68">
        <w:rPr>
          <w:rFonts w:ascii="Sylfaen" w:eastAsiaTheme="minorEastAsia" w:hAnsi="Sylfaen" w:cstheme="minorBidi"/>
          <w:color w:val="auto"/>
          <w:sz w:val="22"/>
          <w:lang w:val="ka-GE"/>
        </w:rPr>
        <w:t>ს</w:t>
      </w:r>
      <w:r w:rsidRPr="00F87307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 w:rsidR="000C226F" w:rsidRPr="00F87307">
        <w:rPr>
          <w:rFonts w:ascii="Sylfaen" w:eastAsiaTheme="minorEastAsia" w:hAnsi="Sylfaen" w:cstheme="minorBidi"/>
          <w:color w:val="auto"/>
          <w:sz w:val="22"/>
          <w:lang w:val="ka-GE"/>
        </w:rPr>
        <w:t>გარდაცვალებისას.</w:t>
      </w:r>
    </w:p>
    <w:p w14:paraId="02A824DD" w14:textId="79A0055A" w:rsidR="000C226F" w:rsidRPr="00F87307" w:rsidRDefault="00C24C68" w:rsidP="00B31DD8">
      <w:pPr>
        <w:pStyle w:val="ListParagraph"/>
        <w:numPr>
          <w:ilvl w:val="0"/>
          <w:numId w:val="10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წევრის</w:t>
      </w:r>
      <w:r w:rsidR="000C226F" w:rsidRPr="00F87307">
        <w:rPr>
          <w:rFonts w:ascii="Sylfaen" w:eastAsiaTheme="minorEastAsia" w:hAnsi="Sylfaen" w:cstheme="minorBidi"/>
          <w:color w:val="auto"/>
          <w:sz w:val="22"/>
          <w:lang w:val="ka-GE"/>
        </w:rPr>
        <w:t> საქმიანობა ეწინააღმდეგება საბჭოს</w:t>
      </w:r>
      <w:r w:rsidR="003D7CA1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 w:rsidR="000C226F" w:rsidRPr="00F87307">
        <w:rPr>
          <w:rFonts w:ascii="Sylfaen" w:eastAsiaTheme="minorEastAsia" w:hAnsi="Sylfaen" w:cstheme="minorBidi"/>
          <w:color w:val="auto"/>
          <w:sz w:val="22"/>
          <w:lang w:val="ka-GE"/>
        </w:rPr>
        <w:t>მიზნებს,  ან  უხეშად არღვევს  მასზე დაკისრებულ მოვალეობებს</w:t>
      </w:r>
    </w:p>
    <w:p w14:paraId="60B1D544" w14:textId="56F3DE39" w:rsidR="00B75196" w:rsidRDefault="00B75196" w:rsidP="00B31DD8">
      <w:pPr>
        <w:pStyle w:val="ListParagraph"/>
        <w:spacing w:line="360" w:lineRule="auto"/>
        <w:ind w:left="84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</w:p>
    <w:p w14:paraId="635557B0" w14:textId="4AFBB747" w:rsidR="00B75196" w:rsidRPr="00B1271F" w:rsidRDefault="003D7CA1" w:rsidP="00B31DD8">
      <w:pPr>
        <w:pStyle w:val="Heading1"/>
        <w:spacing w:line="360" w:lineRule="auto"/>
        <w:rPr>
          <w:rFonts w:asciiTheme="minorHAnsi" w:eastAsiaTheme="minorEastAsia" w:hAnsiTheme="minorHAnsi"/>
          <w:lang w:val="ka-GE"/>
        </w:rPr>
      </w:pPr>
      <w:r>
        <w:rPr>
          <w:rFonts w:asciiTheme="minorHAnsi" w:eastAsiaTheme="minorEastAsia" w:hAnsiTheme="minorHAnsi"/>
          <w:lang w:val="ka-GE"/>
        </w:rPr>
        <w:t xml:space="preserve">მუნიციალურ ფერმერთა </w:t>
      </w:r>
      <w:r w:rsidR="00D84393">
        <w:rPr>
          <w:rFonts w:asciiTheme="minorHAnsi" w:eastAsiaTheme="minorEastAsia" w:hAnsiTheme="minorHAnsi"/>
          <w:lang w:val="ka-GE"/>
        </w:rPr>
        <w:t>საკონსულტაციო ს</w:t>
      </w:r>
      <w:r w:rsidR="00B75196" w:rsidRPr="00B1271F">
        <w:rPr>
          <w:rFonts w:asciiTheme="minorHAnsi" w:eastAsiaTheme="minorEastAsia" w:hAnsiTheme="minorHAnsi"/>
          <w:lang w:val="ka-GE"/>
        </w:rPr>
        <w:t xml:space="preserve">საბჭოს წარმომადგენლობა </w:t>
      </w:r>
    </w:p>
    <w:p w14:paraId="5C11EACE" w14:textId="652D23CE" w:rsidR="00B75196" w:rsidRPr="00B1271F" w:rsidRDefault="00B75196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მუნიციპალურ</w:t>
      </w:r>
      <w:r w:rsidR="003D7CA1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ფერმერთა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საბჭოს 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წარმომადგენლობით უფლებამოსილებას ახორციელებენ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საბჭოს 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>თავმჯდომარე  და მისი მოადგილე</w:t>
      </w:r>
      <w:r w:rsidR="003D7CA1">
        <w:rPr>
          <w:rFonts w:ascii="Sylfaen" w:eastAsiaTheme="minorEastAsia" w:hAnsi="Sylfaen" w:cstheme="minorBidi"/>
          <w:color w:val="auto"/>
          <w:sz w:val="22"/>
          <w:lang w:val="ka-GE"/>
        </w:rPr>
        <w:t xml:space="preserve">, რომელთა 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>არჩევა ხდება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 w:rsidRPr="00C24C68">
        <w:rPr>
          <w:rFonts w:ascii="Sylfaen" w:eastAsiaTheme="minorEastAsia" w:hAnsi="Sylfaen" w:cstheme="minorBidi"/>
          <w:color w:val="auto"/>
          <w:sz w:val="22"/>
          <w:lang w:val="ka-GE"/>
        </w:rPr>
        <w:t xml:space="preserve">2 წლით. </w:t>
      </w:r>
    </w:p>
    <w:p w14:paraId="0BA413D2" w14:textId="77777777" w:rsidR="00B361F5" w:rsidRPr="00B361F5" w:rsidRDefault="00B361F5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361F5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წევრების მიერ კანდიდატების წამოყენება, ფარული კენჭისყრის პრინციპი. </w:t>
      </w:r>
    </w:p>
    <w:p w14:paraId="3669C1F2" w14:textId="4FB9CA9B" w:rsidR="00B75196" w:rsidRPr="00B1271F" w:rsidRDefault="003D7CA1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lastRenderedPageBreak/>
        <w:t xml:space="preserve">თავმჯდომარის ან მოადგილის </w:t>
      </w:r>
      <w:r w:rsidR="00B75196"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უფლებამოსილების ვადამდე შეწყვეტის შემთხვევაში საბჭო დაუყოვნებლივ იწვევს რიგგარეშე საერთო კრებას, რომელიც ირჩევს ახალ თავმჯდომარეს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ან მოადგილეს </w:t>
      </w:r>
      <w:r w:rsidR="00B75196" w:rsidRPr="00B1271F">
        <w:rPr>
          <w:rFonts w:ascii="Sylfaen" w:eastAsiaTheme="minorEastAsia" w:hAnsi="Sylfaen" w:cstheme="minorBidi"/>
          <w:color w:val="auto"/>
          <w:sz w:val="22"/>
          <w:lang w:val="ka-GE"/>
        </w:rPr>
        <w:t>დარჩენილი უფლებამოსილების ვადით.</w:t>
      </w:r>
    </w:p>
    <w:p w14:paraId="124223FA" w14:textId="5335CE89" w:rsidR="00B75196" w:rsidRDefault="00B75196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FF0000"/>
          <w:sz w:val="22"/>
          <w:lang w:val="ka-GE"/>
        </w:rPr>
      </w:pP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>თავმჯდომ</w:t>
      </w:r>
      <w:r w:rsidR="003D7CA1">
        <w:rPr>
          <w:rFonts w:ascii="Sylfaen" w:eastAsiaTheme="minorEastAsia" w:hAnsi="Sylfaen" w:cstheme="minorBidi"/>
          <w:color w:val="auto"/>
          <w:sz w:val="22"/>
          <w:lang w:val="ka-GE"/>
        </w:rPr>
        <w:t>ა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>რე</w:t>
      </w:r>
      <w:r w:rsidR="003D7CA1">
        <w:rPr>
          <w:rFonts w:ascii="Sylfaen" w:eastAsiaTheme="minorEastAsia" w:hAnsi="Sylfaen" w:cstheme="minorBidi"/>
          <w:color w:val="auto"/>
          <w:sz w:val="22"/>
          <w:lang w:val="ka-GE"/>
        </w:rPr>
        <w:t>/მოადგილე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ხდება ის პირი, რომელმაც დააგროვა ხმათა უმრავლესობა უკანასკნელ საერთო კრებაზე. </w:t>
      </w:r>
      <w:r w:rsidR="00B361F5">
        <w:rPr>
          <w:rFonts w:ascii="Sylfaen" w:eastAsiaTheme="minorEastAsia" w:hAnsi="Sylfaen" w:cstheme="minorBidi"/>
          <w:color w:val="auto"/>
          <w:sz w:val="22"/>
          <w:lang w:val="ka-GE"/>
        </w:rPr>
        <w:t>ხმების თანაბრად გადანაწილებისას საინფორმაციო-საკონსულტაციო ცენტრის თავმჯდომარე სარგებლობს დამატებითი ხმის უფლებით. მ</w:t>
      </w:r>
      <w:r w:rsidR="003D7CA1">
        <w:rPr>
          <w:rFonts w:ascii="Sylfaen" w:eastAsiaTheme="minorEastAsia" w:hAnsi="Sylfaen" w:cstheme="minorBidi"/>
          <w:color w:val="FF0000"/>
          <w:sz w:val="22"/>
          <w:lang w:val="ka-GE"/>
        </w:rPr>
        <w:t xml:space="preserve"> </w:t>
      </w:r>
    </w:p>
    <w:p w14:paraId="38966CA6" w14:textId="77777777" w:rsidR="00B75196" w:rsidRDefault="00B75196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</w:p>
    <w:p w14:paraId="7DD2EBBA" w14:textId="5323C201" w:rsidR="00B75196" w:rsidRPr="00B1271F" w:rsidRDefault="00B361F5" w:rsidP="00B31DD8">
      <w:pPr>
        <w:pStyle w:val="Heading1"/>
        <w:spacing w:line="360" w:lineRule="auto"/>
        <w:rPr>
          <w:rFonts w:asciiTheme="minorHAnsi" w:eastAsiaTheme="minorEastAsia" w:hAnsiTheme="minorHAnsi"/>
          <w:lang w:val="ka-GE"/>
        </w:rPr>
      </w:pPr>
      <w:r>
        <w:rPr>
          <w:rFonts w:asciiTheme="minorHAnsi" w:eastAsiaTheme="minorEastAsia" w:hAnsiTheme="minorHAnsi"/>
          <w:lang w:val="ka-GE"/>
        </w:rPr>
        <w:t xml:space="preserve">მუნიციპალურ ფერმერთა </w:t>
      </w:r>
      <w:r w:rsidR="00D84393">
        <w:rPr>
          <w:rFonts w:asciiTheme="minorHAnsi" w:eastAsiaTheme="minorEastAsia" w:hAnsiTheme="minorHAnsi"/>
          <w:lang w:val="ka-GE"/>
        </w:rPr>
        <w:t xml:space="preserve">საკონსულტაციო </w:t>
      </w:r>
      <w:r w:rsidR="00B75196" w:rsidRPr="00B1271F">
        <w:rPr>
          <w:rFonts w:asciiTheme="minorHAnsi" w:eastAsiaTheme="minorEastAsia" w:hAnsiTheme="minorHAnsi"/>
          <w:lang w:val="ka-GE"/>
        </w:rPr>
        <w:t>საბჭოს თავმჯდომარის და მოადგილის ფუნქციები</w:t>
      </w:r>
    </w:p>
    <w:p w14:paraId="1FAA2D18" w14:textId="77777777" w:rsidR="00B75196" w:rsidRDefault="00B75196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საბჭოს თამჯდომარის ფუნქციებია:</w:t>
      </w:r>
    </w:p>
    <w:p w14:paraId="5E90A232" w14:textId="77777777" w:rsidR="00B75196" w:rsidRPr="00B1271F" w:rsidRDefault="00B75196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>ხელმძღვანელობს საბჭოს  და წარმოადგენს მას მესამე პირებთან ურთიერთობაში, როგორც ქვეყნის შიგნით, ასევე მის ფარგლებს გარეთ</w:t>
      </w:r>
    </w:p>
    <w:p w14:paraId="6DAB4602" w14:textId="77777777" w:rsidR="00B75196" w:rsidRPr="00B1271F" w:rsidRDefault="00B75196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იწვევს და ატარებს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შეხვედრებს</w:t>
      </w:r>
    </w:p>
    <w:p w14:paraId="5EA99F81" w14:textId="77777777" w:rsidR="00B75196" w:rsidRPr="00B1271F" w:rsidRDefault="00B75196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შეიმუშავებს და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საბჭოს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დასამტკიცებლად წარუდგენს საბჭოს საქმიანობის ძირითად მიმართულებებს, გეგმებს  და მიზნობრივ პროგრამებს; </w:t>
      </w:r>
    </w:p>
    <w:p w14:paraId="2C58FD8B" w14:textId="77777777" w:rsidR="00B75196" w:rsidRPr="00B1271F" w:rsidRDefault="00B75196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>ფარული კენჭისყრით წყვეტს საბჭოს წევრად მიღების საკითხებს;</w:t>
      </w:r>
    </w:p>
    <w:p w14:paraId="6D0383A0" w14:textId="77777777" w:rsidR="00B75196" w:rsidRPr="00B1271F" w:rsidRDefault="00B75196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სარეკომენდაციო წერილით მიმართავს იმ წევრს, რომლის საქმიანობაც ეწინააღმდეგება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საბჭოს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მიზნებს ან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/და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რომელიც არღვევს წესდებით მასზე დაკისრებულ მოვალეობებს;</w:t>
      </w:r>
    </w:p>
    <w:p w14:paraId="3ADD91ED" w14:textId="77777777" w:rsidR="00B75196" w:rsidRPr="00B1271F" w:rsidRDefault="00B75196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ამზადებს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საბჭოს მიერ გაწეული საქმიანობის ანგარიშს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და წარადგენს საბჭოს წინაშე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>;</w:t>
      </w:r>
    </w:p>
    <w:p w14:paraId="6134143A" w14:textId="248C8708" w:rsidR="00B75196" w:rsidRPr="00B361F5" w:rsidRDefault="00B75196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361F5">
        <w:rPr>
          <w:rFonts w:ascii="Sylfaen" w:eastAsiaTheme="minorEastAsia" w:hAnsi="Sylfaen" w:cstheme="minorBidi"/>
          <w:color w:val="auto"/>
          <w:sz w:val="22"/>
          <w:lang w:val="ka-GE"/>
        </w:rPr>
        <w:t>უძღვება საბჭოს წევრობის მსურველებთან მუშაობას საბჭოს მიერ დადგენილი წესით;</w:t>
      </w:r>
    </w:p>
    <w:p w14:paraId="25F8DAD3" w14:textId="3A968F98" w:rsidR="00B75196" w:rsidRPr="00B361F5" w:rsidRDefault="00B361F5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361F5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უზრუნველყოფს შეხვედრებისას </w:t>
      </w:r>
      <w:r w:rsidR="00B75196" w:rsidRPr="00B361F5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ოქმის </w:t>
      </w:r>
      <w:r w:rsidRPr="00B361F5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და ჟურნალის </w:t>
      </w:r>
      <w:r w:rsidR="00B75196" w:rsidRPr="00B361F5">
        <w:rPr>
          <w:rFonts w:ascii="Sylfaen" w:eastAsiaTheme="minorEastAsia" w:hAnsi="Sylfaen" w:cstheme="minorBidi"/>
          <w:color w:val="auto"/>
          <w:sz w:val="22"/>
          <w:lang w:val="ka-GE"/>
        </w:rPr>
        <w:t>წარმოებ</w:t>
      </w:r>
      <w:r w:rsidRPr="00B361F5">
        <w:rPr>
          <w:rFonts w:ascii="Sylfaen" w:eastAsiaTheme="minorEastAsia" w:hAnsi="Sylfaen" w:cstheme="minorBidi"/>
          <w:color w:val="auto"/>
          <w:sz w:val="22"/>
          <w:lang w:val="ka-GE"/>
        </w:rPr>
        <w:t>ის სიზუსტეს</w:t>
      </w:r>
    </w:p>
    <w:p w14:paraId="56EF9DC1" w14:textId="77777777" w:rsidR="00B75196" w:rsidRPr="00B068B1" w:rsidRDefault="00B75196" w:rsidP="00B31DD8">
      <w:pPr>
        <w:pStyle w:val="ListParagraph"/>
        <w:spacing w:line="360" w:lineRule="auto"/>
        <w:ind w:left="849" w:firstLine="0"/>
        <w:rPr>
          <w:rFonts w:ascii="Sylfaen" w:eastAsiaTheme="minorEastAsia" w:hAnsi="Sylfaen" w:cstheme="minorBidi"/>
          <w:color w:val="auto"/>
          <w:sz w:val="22"/>
        </w:rPr>
      </w:pPr>
    </w:p>
    <w:p w14:paraId="4183CB6E" w14:textId="77777777" w:rsidR="00B75196" w:rsidRPr="00B068B1" w:rsidRDefault="00B75196" w:rsidP="00B31DD8">
      <w:pPr>
        <w:spacing w:line="360" w:lineRule="auto"/>
        <w:ind w:left="129" w:firstLine="0"/>
        <w:rPr>
          <w:rFonts w:ascii="Sylfaen" w:eastAsiaTheme="minorEastAsia" w:hAnsi="Sylfaen" w:cstheme="minorBidi"/>
          <w:b/>
          <w:bCs/>
          <w:color w:val="auto"/>
          <w:sz w:val="22"/>
          <w:lang w:val="ka-GE"/>
        </w:rPr>
      </w:pPr>
      <w:r w:rsidRPr="00B068B1">
        <w:rPr>
          <w:rFonts w:ascii="Sylfaen" w:eastAsiaTheme="minorEastAsia" w:hAnsi="Sylfaen" w:cstheme="minorBidi"/>
          <w:b/>
          <w:bCs/>
          <w:color w:val="auto"/>
          <w:sz w:val="22"/>
          <w:lang w:val="ka-GE"/>
        </w:rPr>
        <w:t>მოადგილის ფუნქციები</w:t>
      </w:r>
    </w:p>
    <w:p w14:paraId="78201E63" w14:textId="77777777" w:rsidR="00B75196" w:rsidRPr="00B1271F" w:rsidRDefault="00B75196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მოადგილე  თავმჯდომარის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დელეგირებით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ასრულებს თავმჯდომარის მოვალეობას თავმჯდომარის მიერ განსაზღვრული უფლებამოსილებების ფარგლებში.</w:t>
      </w:r>
    </w:p>
    <w:p w14:paraId="033ABD98" w14:textId="77777777" w:rsidR="00B75196" w:rsidRDefault="00B75196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თავმჯდომარის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არყოფნის ან </w:t>
      </w:r>
      <w:r w:rsidRPr="00B1271F">
        <w:rPr>
          <w:rFonts w:ascii="Sylfaen" w:eastAsiaTheme="minorEastAsia" w:hAnsi="Sylfaen" w:cstheme="minorBidi"/>
          <w:color w:val="auto"/>
          <w:sz w:val="22"/>
          <w:lang w:val="ka-GE"/>
        </w:rPr>
        <w:t>გადადგომის შემთხვევაში ახალი თავმჯდომარის არჩევამდე თავმჯდომარის ფუნქციებს ასრულებს მისი მოადგილე.</w:t>
      </w:r>
    </w:p>
    <w:p w14:paraId="7F882CFB" w14:textId="2DB5BCB4" w:rsidR="00B75196" w:rsidRDefault="00B75196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lastRenderedPageBreak/>
        <w:t>ქმნის საბჭოს წევრთა და სავარაუდო წევრობის კანდიდატთა</w:t>
      </w:r>
      <w:r w:rsidR="00B361F5">
        <w:rPr>
          <w:rFonts w:ascii="Sylfaen" w:eastAsiaTheme="minorEastAsia" w:hAnsi="Sylfaen" w:cstheme="minorBidi"/>
          <w:color w:val="auto"/>
          <w:sz w:val="22"/>
          <w:lang w:val="ka-GE"/>
        </w:rPr>
        <w:t xml:space="preserve">,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მონაცემ</w:t>
      </w:r>
      <w:r w:rsidR="00B361F5">
        <w:rPr>
          <w:rFonts w:ascii="Sylfaen" w:eastAsiaTheme="minorEastAsia" w:hAnsi="Sylfaen" w:cstheme="minorBidi"/>
          <w:color w:val="auto"/>
          <w:sz w:val="22"/>
          <w:lang w:val="ka-GE"/>
        </w:rPr>
        <w:t>თ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ა ბაზას (სახელი, გვარი, საკონტაქტო ინფორმაცია, პირადი ნომერი)</w:t>
      </w:r>
    </w:p>
    <w:p w14:paraId="4986F69A" w14:textId="1D1B11FD" w:rsidR="00B361F5" w:rsidRDefault="00B361F5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ქმნის არსებული და პოტენციური დემო ფერმერების მონაცემთა ბაზას (სახელი გვარი, საკონტაქტო ინფორმაცია, პირადი ნომერი, საქმიანობის ძირითადი მიმართულება, არსებული რესურსები)</w:t>
      </w:r>
    </w:p>
    <w:p w14:paraId="2632A54E" w14:textId="18C91D54" w:rsidR="00B75196" w:rsidRDefault="00B75196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აარქივებს შეხვედრის ოქმებს  და ნებისმიერ დოკუმენტაციას მათ შორის წერილობით განაცხადებებს წევრობაზე. </w:t>
      </w:r>
    </w:p>
    <w:p w14:paraId="7676D8D5" w14:textId="6D3FF81C" w:rsidR="00B31DD8" w:rsidRDefault="00B31DD8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აწარმოებს შეხვედრების აღრიცხვის ჟურნალს </w:t>
      </w:r>
    </w:p>
    <w:p w14:paraId="12EA794B" w14:textId="75E88FC2" w:rsidR="00B31DD8" w:rsidRDefault="00B31DD8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შეხვედრამდე ერთი კვირით ადრე ინფორმაციას აწვდის საჭოს წევრებს შეხვედრის თემაზე და დღის წესრიგზე. </w:t>
      </w:r>
    </w:p>
    <w:p w14:paraId="75E00201" w14:textId="1AC79E61" w:rsidR="00B31DD8" w:rsidRDefault="00B31DD8" w:rsidP="00B31DD8">
      <w:pPr>
        <w:pStyle w:val="ListParagraph"/>
        <w:numPr>
          <w:ilvl w:val="0"/>
          <w:numId w:val="13"/>
        </w:numPr>
        <w:spacing w:line="360" w:lineRule="auto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ამზადებს შეხვედრების დღის წესრიგს მას მერე რაც თავმჯდომარე განსაზღვრავს შეხვედრის ძიირითად მიმართულებეს. </w:t>
      </w:r>
    </w:p>
    <w:p w14:paraId="7FFC5F26" w14:textId="0C2121C1" w:rsidR="00B75196" w:rsidRPr="001F73E8" w:rsidRDefault="00B361F5" w:rsidP="00B31DD8">
      <w:pPr>
        <w:pStyle w:val="Heading1"/>
        <w:spacing w:line="360" w:lineRule="auto"/>
        <w:rPr>
          <w:rFonts w:eastAsiaTheme="minorEastAsia"/>
          <w:lang w:val="ka-GE"/>
        </w:rPr>
      </w:pPr>
      <w:bookmarkStart w:id="2" w:name="_Hlk20723496"/>
      <w:r>
        <w:rPr>
          <w:rFonts w:asciiTheme="minorHAnsi" w:eastAsiaTheme="minorEastAsia" w:hAnsiTheme="minorHAnsi"/>
          <w:lang w:val="ka-GE"/>
        </w:rPr>
        <w:t xml:space="preserve">მუნიციპალურ ფერმერთა </w:t>
      </w:r>
      <w:r w:rsidR="00D84393">
        <w:rPr>
          <w:rFonts w:asciiTheme="minorHAnsi" w:eastAsiaTheme="minorEastAsia" w:hAnsiTheme="minorHAnsi"/>
          <w:lang w:val="ka-GE"/>
        </w:rPr>
        <w:t xml:space="preserve">საკონსულტაციო </w:t>
      </w:r>
      <w:r>
        <w:rPr>
          <w:rFonts w:asciiTheme="minorHAnsi" w:eastAsiaTheme="minorEastAsia" w:hAnsiTheme="minorHAnsi"/>
          <w:lang w:val="ka-GE"/>
        </w:rPr>
        <w:t xml:space="preserve">საბჭოს </w:t>
      </w:r>
      <w:r w:rsidR="00B75196">
        <w:rPr>
          <w:rFonts w:asciiTheme="minorHAnsi" w:eastAsiaTheme="minorEastAsia" w:hAnsiTheme="minorHAnsi"/>
          <w:lang w:val="ka-GE"/>
        </w:rPr>
        <w:t>შეხვედრები</w:t>
      </w:r>
    </w:p>
    <w:p w14:paraId="66B5C919" w14:textId="1F2A1726" w:rsidR="00B75196" w:rsidRDefault="00B75196" w:rsidP="00B31DD8">
      <w:pPr>
        <w:spacing w:line="360" w:lineRule="auto"/>
        <w:ind w:left="12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მუნიციპალური  ფერმერთა საკონსულტაციო საბჭოს შეხვედრები გაიმართება სამ </w:t>
      </w:r>
      <w:r w:rsidRPr="001F73E8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თვეში </w:t>
      </w:r>
      <w:r w:rsidR="00B361F5">
        <w:rPr>
          <w:rFonts w:ascii="Sylfaen" w:eastAsiaTheme="minorEastAsia" w:hAnsi="Sylfaen" w:cstheme="minorBidi"/>
          <w:color w:val="auto"/>
          <w:sz w:val="22"/>
          <w:lang w:val="ka-GE"/>
        </w:rPr>
        <w:t>ერთხელ</w:t>
      </w:r>
      <w:r w:rsidRPr="001F73E8">
        <w:rPr>
          <w:rFonts w:ascii="Sylfaen" w:eastAsiaTheme="minorEastAsia" w:hAnsi="Sylfaen" w:cstheme="minorBidi"/>
          <w:color w:val="auto"/>
          <w:sz w:val="22"/>
          <w:lang w:val="ka-GE"/>
        </w:rPr>
        <w:t>. შეხვედრების გეგმა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ს</w:t>
      </w:r>
      <w:r w:rsidRPr="001F73E8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სათანადო თემებით ამზადებს საბჭოს თავმჯდომარე საინფორმაციო</w:t>
      </w:r>
      <w:r w:rsidR="00B361F5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-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საკონსულტაციო ცენტრებთან კონსულტაციით. შეხვედრას 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თან უნდა დაერთოს დღის წესრიგი.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შეხვედრის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შესახებ წევრებს უნდა ეცნობოთ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შეხვედრამდე ერთი კვირით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ადრე მაინც.</w:t>
      </w:r>
    </w:p>
    <w:p w14:paraId="66F09FA4" w14:textId="79950ED6" w:rsidR="00B75196" w:rsidRPr="009650D3" w:rsidRDefault="00B75196" w:rsidP="00B31DD8">
      <w:pPr>
        <w:spacing w:after="200" w:line="360" w:lineRule="auto"/>
        <w:ind w:left="129" w:firstLine="0"/>
        <w:contextualSpacing/>
        <w:jc w:val="left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რიგგარეშე შეხვედრას გეგმავს </w:t>
      </w:r>
      <w:r w:rsidR="00B31DD8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საბჭოს 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თავმჯდომარე 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საჭიროებისას   ან საბჭოს წევრების  მოთხოვნის საფუძველზე. 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საჭიროების მიხედვით საბჭოს თავმჯდომარე იწვევს სათანადო სამსახურ</w:t>
      </w:r>
      <w:r w:rsidR="00B31DD8">
        <w:rPr>
          <w:rFonts w:ascii="Sylfaen" w:eastAsiaTheme="minorEastAsia" w:hAnsi="Sylfaen" w:cstheme="minorBidi"/>
          <w:color w:val="auto"/>
          <w:sz w:val="22"/>
          <w:lang w:val="ka-GE"/>
        </w:rPr>
        <w:t>ებ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ის წარმომადგენლებს შეხვედრაზე. </w:t>
      </w:r>
    </w:p>
    <w:p w14:paraId="3829556F" w14:textId="16908AE3" w:rsidR="00B75196" w:rsidRPr="009650D3" w:rsidRDefault="00B75196" w:rsidP="00B31DD8">
      <w:pPr>
        <w:spacing w:after="200" w:line="360" w:lineRule="auto"/>
        <w:ind w:left="129" w:firstLine="0"/>
        <w:contextualSpacing/>
        <w:jc w:val="left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იმ წევრებს, რომლებიც ვერ ესწრებიან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შეხვედრას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, უფლება აქვთ კენჭისყრაში მონაწილეობა მიიღონ სხვადასხვა ფორმით რომელზეც ისინი წინასწარ უთანაბრდებიან </w:t>
      </w:r>
      <w:r w:rsidR="00B31DD8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საბჭოს თავმჯდომარეს ან მოადგილეს. </w:t>
      </w:r>
    </w:p>
    <w:p w14:paraId="24BF4AA8" w14:textId="77777777" w:rsidR="00B75196" w:rsidRDefault="00B75196" w:rsidP="00B31DD8">
      <w:pPr>
        <w:spacing w:after="200" w:line="360" w:lineRule="auto"/>
        <w:ind w:left="129" w:firstLine="0"/>
        <w:contextualSpacing/>
        <w:jc w:val="left"/>
        <w:rPr>
          <w:rFonts w:ascii="Sylfaen" w:eastAsiaTheme="minorEastAsia" w:hAnsi="Sylfaen" w:cstheme="minorBidi"/>
          <w:color w:val="auto"/>
          <w:sz w:val="22"/>
          <w:lang w:val="ka-GE"/>
        </w:rPr>
      </w:pPr>
    </w:p>
    <w:bookmarkEnd w:id="2"/>
    <w:p w14:paraId="599FE5DF" w14:textId="29E8BC4E" w:rsidR="00B75196" w:rsidRPr="009650D3" w:rsidRDefault="00D84393" w:rsidP="00B31DD8">
      <w:pPr>
        <w:pStyle w:val="Heading1"/>
        <w:spacing w:line="360" w:lineRule="auto"/>
        <w:rPr>
          <w:rFonts w:asciiTheme="minorHAnsi" w:eastAsiaTheme="minorEastAsia" w:hAnsiTheme="minorHAnsi"/>
          <w:lang w:val="ka-GE"/>
        </w:rPr>
      </w:pPr>
      <w:r w:rsidRPr="00D84393">
        <w:rPr>
          <w:rFonts w:asciiTheme="minorHAnsi" w:eastAsiaTheme="minorEastAsia" w:hAnsiTheme="minorHAnsi"/>
          <w:lang w:val="ka-GE"/>
        </w:rPr>
        <w:lastRenderedPageBreak/>
        <w:t xml:space="preserve">მუნიციპალურ ფერმერთა საკონსულტაციო საბჭოს </w:t>
      </w:r>
      <w:r w:rsidR="00B75196" w:rsidRPr="009650D3">
        <w:rPr>
          <w:rFonts w:asciiTheme="minorHAnsi" w:eastAsiaTheme="minorEastAsia" w:hAnsiTheme="minorHAnsi"/>
          <w:lang w:val="ka-GE"/>
        </w:rPr>
        <w:t>შეხვედრის ჩატარების პროცედურა</w:t>
      </w:r>
    </w:p>
    <w:p w14:paraId="664289DB" w14:textId="15F58F42" w:rsidR="00B75196" w:rsidRPr="009650D3" w:rsidRDefault="00B75196" w:rsidP="00B31DD8">
      <w:pPr>
        <w:spacing w:after="200" w:line="360" w:lineRule="auto"/>
        <w:ind w:left="129" w:firstLine="0"/>
        <w:contextualSpacing/>
        <w:jc w:val="left"/>
        <w:rPr>
          <w:rFonts w:ascii="Sylfaen" w:eastAsiaTheme="minorEastAsia" w:hAnsi="Sylfaen" w:cstheme="minorBidi"/>
          <w:color w:val="auto"/>
          <w:sz w:val="22"/>
          <w:lang w:val="ka-GE"/>
        </w:rPr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შეხვედრა 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 წარიმართება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დღის წესრიგის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შესაბამისად, რომელსაც </w:t>
      </w:r>
      <w:r w:rsidR="00B31DD8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წინასწარ ამზადებს საბჭოს მოადგილე და 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ამტკიცებს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საბჭო შეხვედრის დაწყებამდე. საბჭო ირჩევს შეხვედრის მდივანს, რომელიც აწარმოებს შეხვედრის 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>ოქმს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. შეხვედრის ოქმს 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ხელს აწერს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საბჭოს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თავმჯდომარე. იგი პასუხს აგებს ოქმის სიზუსტესა და ნამდვილობაზე.</w:t>
      </w:r>
    </w:p>
    <w:p w14:paraId="21AF7B57" w14:textId="77777777" w:rsidR="00B75196" w:rsidRPr="00B01F26" w:rsidRDefault="00B75196" w:rsidP="00B31DD8">
      <w:pPr>
        <w:spacing w:after="200" w:line="360" w:lineRule="auto"/>
        <w:ind w:left="129" w:firstLine="0"/>
        <w:contextualSpacing/>
        <w:jc w:val="left"/>
        <w:rPr>
          <w:rFonts w:ascii="Sylfaen" w:eastAsiaTheme="minorEastAsia" w:hAnsi="Sylfaen" w:cstheme="minorBidi"/>
          <w:color w:val="auto"/>
          <w:sz w:val="22"/>
          <w:lang w:val="ka-GE"/>
        </w:rPr>
      </w:pP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> 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შეხვედრები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აღირიცხება აღრიცხვის ჟურნალში, სადაც მიეთითება ა) კრების რიგითი ნომერი; ჩატარების თარიღი და ადგილი; ჩანაწერის შემსრულებელი პირის ვინაობა და ხელმოწერა.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bookmarkStart w:id="3" w:name="_Hlk20908655"/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აღრიცხვის ჟურნალის წარმოებას უზრუნველყოფს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საბჭოს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 xml:space="preserve"> თავმჯდომარ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>ის მოდგილე</w:t>
      </w:r>
      <w:r w:rsidRPr="009650D3">
        <w:rPr>
          <w:rFonts w:ascii="Sylfaen" w:eastAsiaTheme="minorEastAsia" w:hAnsi="Sylfaen" w:cstheme="minorBidi"/>
          <w:color w:val="auto"/>
          <w:sz w:val="22"/>
          <w:lang w:val="ka-GE"/>
        </w:rPr>
        <w:t>.</w:t>
      </w:r>
    </w:p>
    <w:bookmarkEnd w:id="3"/>
    <w:p w14:paraId="64A11F00" w14:textId="77777777" w:rsidR="00B75196" w:rsidRDefault="00B75196" w:rsidP="00B31DD8">
      <w:pPr>
        <w:pStyle w:val="ListParagraph"/>
        <w:spacing w:line="360" w:lineRule="auto"/>
        <w:ind w:left="849" w:firstLine="0"/>
        <w:rPr>
          <w:rFonts w:ascii="Sylfaen" w:eastAsiaTheme="minorEastAsia" w:hAnsi="Sylfaen" w:cstheme="minorBidi"/>
          <w:color w:val="auto"/>
          <w:sz w:val="22"/>
          <w:lang w:val="ka-GE"/>
        </w:rPr>
      </w:pPr>
    </w:p>
    <w:p w14:paraId="29AE0DAE" w14:textId="77777777" w:rsidR="0090220A" w:rsidRPr="002B4A1E" w:rsidRDefault="00BE42BA" w:rsidP="00B31DD8">
      <w:pPr>
        <w:pStyle w:val="Heading1"/>
        <w:spacing w:line="360" w:lineRule="auto"/>
        <w:rPr>
          <w:sz w:val="28"/>
          <w:szCs w:val="28"/>
          <w:lang w:val="ka-GE"/>
        </w:rPr>
      </w:pPr>
      <w:r w:rsidRPr="002B4A1E">
        <w:rPr>
          <w:sz w:val="28"/>
          <w:szCs w:val="28"/>
          <w:lang w:val="ka-GE"/>
        </w:rPr>
        <w:t xml:space="preserve">მედიასთან და მესამე პირთან ურთიერთობა </w:t>
      </w:r>
    </w:p>
    <w:p w14:paraId="06C0B095" w14:textId="77777777" w:rsidR="0090220A" w:rsidRDefault="0090220A" w:rsidP="00B31DD8">
      <w:pPr>
        <w:spacing w:after="200" w:line="360" w:lineRule="auto"/>
        <w:ind w:left="129" w:firstLine="0"/>
        <w:contextualSpacing/>
        <w:jc w:val="left"/>
        <w:rPr>
          <w:rFonts w:ascii="Sylfaen" w:eastAsiaTheme="minorEastAsia" w:hAnsi="Sylfaen" w:cstheme="minorBidi"/>
          <w:color w:val="auto"/>
          <w:sz w:val="22"/>
          <w:lang w:val="ka-GE"/>
        </w:rPr>
      </w:pPr>
    </w:p>
    <w:p w14:paraId="35B00635" w14:textId="68B99C4F" w:rsidR="00C629B0" w:rsidRDefault="00C86BA1" w:rsidP="00C86BA1">
      <w:pPr>
        <w:spacing w:after="200" w:line="360" w:lineRule="auto"/>
        <w:ind w:left="129" w:firstLine="0"/>
        <w:contextualSpacing/>
        <w:jc w:val="left"/>
      </w:pPr>
      <w:r>
        <w:rPr>
          <w:rFonts w:ascii="Sylfaen" w:eastAsiaTheme="minorEastAsia" w:hAnsi="Sylfaen" w:cstheme="minorBidi"/>
          <w:color w:val="auto"/>
          <w:sz w:val="22"/>
          <w:lang w:val="ka-GE"/>
        </w:rPr>
        <w:t>მედიასთან და მესამე პირთან ურთიერთობაზე პასუხისგებელია მ</w:t>
      </w:r>
      <w:r w:rsidR="002B4A1E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ფს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საბჭოს თავჯდომარე. </w:t>
      </w:r>
      <w:r w:rsidR="002B4A1E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მფს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საბჭოს </w:t>
      </w:r>
      <w:r w:rsidR="002B4A1E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ნებისმიერ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წევრს </w:t>
      </w:r>
      <w:r w:rsidR="002B4A1E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შეუძლია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მედიასთან ან მესამე პირთან ურთიერთობა  </w:t>
      </w:r>
      <w:r w:rsidR="002B4A1E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მფს საბჭოს </w:t>
      </w:r>
      <w:bookmarkStart w:id="4" w:name="_GoBack"/>
      <w:bookmarkEnd w:id="4"/>
      <w:r>
        <w:rPr>
          <w:rFonts w:ascii="Sylfaen" w:eastAsiaTheme="minorEastAsia" w:hAnsi="Sylfaen" w:cstheme="minorBidi"/>
          <w:color w:val="auto"/>
          <w:sz w:val="22"/>
          <w:lang w:val="ka-GE"/>
        </w:rPr>
        <w:t>თავმჯდომარ</w:t>
      </w:r>
      <w:r w:rsidR="002B4A1E">
        <w:rPr>
          <w:rFonts w:ascii="Sylfaen" w:eastAsiaTheme="minorEastAsia" w:hAnsi="Sylfaen" w:cstheme="minorBidi"/>
          <w:color w:val="auto"/>
          <w:sz w:val="22"/>
          <w:lang w:val="ka-GE"/>
        </w:rPr>
        <w:t xml:space="preserve">ესთან შეთანხმებით. </w:t>
      </w:r>
      <w:r>
        <w:rPr>
          <w:rFonts w:ascii="Sylfaen" w:eastAsiaTheme="minorEastAsia" w:hAnsi="Sylfaen" w:cstheme="minorBidi"/>
          <w:color w:val="auto"/>
          <w:sz w:val="22"/>
          <w:lang w:val="ka-GE"/>
        </w:rPr>
        <w:t xml:space="preserve"> </w:t>
      </w:r>
      <w:r w:rsidR="0090220A">
        <w:rPr>
          <w:lang w:val="ka-GE"/>
        </w:rPr>
        <w:t xml:space="preserve"> </w:t>
      </w:r>
    </w:p>
    <w:sectPr w:rsidR="00C629B0" w:rsidSect="00B068B1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 UGB">
    <w:altName w:val="Courier New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7D4"/>
    <w:multiLevelType w:val="hybridMultilevel"/>
    <w:tmpl w:val="BE287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37BE"/>
    <w:multiLevelType w:val="hybridMultilevel"/>
    <w:tmpl w:val="5CD0F2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3DAA"/>
    <w:multiLevelType w:val="hybridMultilevel"/>
    <w:tmpl w:val="D3FCE2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2519E"/>
    <w:multiLevelType w:val="hybridMultilevel"/>
    <w:tmpl w:val="A9A0ED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C5F37"/>
    <w:multiLevelType w:val="hybridMultilevel"/>
    <w:tmpl w:val="10EA68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8C2"/>
    <w:multiLevelType w:val="hybridMultilevel"/>
    <w:tmpl w:val="03FAD954"/>
    <w:lvl w:ilvl="0" w:tplc="04090009">
      <w:start w:val="1"/>
      <w:numFmt w:val="bullet"/>
      <w:lvlText w:val=""/>
      <w:lvlJc w:val="left"/>
      <w:pPr>
        <w:ind w:left="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2D677182"/>
    <w:multiLevelType w:val="hybridMultilevel"/>
    <w:tmpl w:val="B8CE5B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072B3A"/>
    <w:multiLevelType w:val="hybridMultilevel"/>
    <w:tmpl w:val="1776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03832"/>
    <w:multiLevelType w:val="hybridMultilevel"/>
    <w:tmpl w:val="1046CF4A"/>
    <w:lvl w:ilvl="0" w:tplc="04090009">
      <w:start w:val="1"/>
      <w:numFmt w:val="bullet"/>
      <w:lvlText w:val=""/>
      <w:lvlJc w:val="left"/>
      <w:pPr>
        <w:ind w:left="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 w15:restartNumberingAfterBreak="0">
    <w:nsid w:val="37102944"/>
    <w:multiLevelType w:val="hybridMultilevel"/>
    <w:tmpl w:val="A44217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4009F"/>
    <w:multiLevelType w:val="hybridMultilevel"/>
    <w:tmpl w:val="275420C6"/>
    <w:lvl w:ilvl="0" w:tplc="C6DA3D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E4E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EE1D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97E1D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8305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EE9F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090FC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4BE6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5E63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498412D8"/>
    <w:multiLevelType w:val="hybridMultilevel"/>
    <w:tmpl w:val="32D2EC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506941"/>
    <w:multiLevelType w:val="hybridMultilevel"/>
    <w:tmpl w:val="6F1A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232BB"/>
    <w:multiLevelType w:val="hybridMultilevel"/>
    <w:tmpl w:val="F196B9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89"/>
    <w:rsid w:val="000C226F"/>
    <w:rsid w:val="001345AD"/>
    <w:rsid w:val="001F73E8"/>
    <w:rsid w:val="00200B9A"/>
    <w:rsid w:val="002B4A1E"/>
    <w:rsid w:val="003D7CA1"/>
    <w:rsid w:val="004F5C3C"/>
    <w:rsid w:val="004F70DD"/>
    <w:rsid w:val="00527295"/>
    <w:rsid w:val="00540351"/>
    <w:rsid w:val="005663E4"/>
    <w:rsid w:val="00567EB0"/>
    <w:rsid w:val="005A7D4A"/>
    <w:rsid w:val="006407B4"/>
    <w:rsid w:val="00707959"/>
    <w:rsid w:val="007A7989"/>
    <w:rsid w:val="007B4220"/>
    <w:rsid w:val="008161F0"/>
    <w:rsid w:val="0090220A"/>
    <w:rsid w:val="009650D3"/>
    <w:rsid w:val="009E7989"/>
    <w:rsid w:val="00A655F4"/>
    <w:rsid w:val="00A6688E"/>
    <w:rsid w:val="00B068B1"/>
    <w:rsid w:val="00B1271F"/>
    <w:rsid w:val="00B31DD8"/>
    <w:rsid w:val="00B361F5"/>
    <w:rsid w:val="00B40B38"/>
    <w:rsid w:val="00B75196"/>
    <w:rsid w:val="00BE42BA"/>
    <w:rsid w:val="00C24C68"/>
    <w:rsid w:val="00C629B0"/>
    <w:rsid w:val="00C86BA1"/>
    <w:rsid w:val="00D77D1B"/>
    <w:rsid w:val="00D84393"/>
    <w:rsid w:val="00DB1580"/>
    <w:rsid w:val="00EA08D3"/>
    <w:rsid w:val="00F8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3781"/>
  <w15:chartTrackingRefBased/>
  <w15:docId w15:val="{10C09673-CEC9-4392-98A6-5AFCDB71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89"/>
    <w:pPr>
      <w:spacing w:after="61" w:line="277" w:lineRule="auto"/>
      <w:ind w:left="139" w:hanging="10"/>
      <w:jc w:val="both"/>
    </w:pPr>
    <w:rPr>
      <w:rFonts w:ascii="Sylfaen UGB" w:eastAsia="Sylfaen UGB" w:hAnsi="Sylfaen UGB" w:cs="Sylfaen UGB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7A7989"/>
    <w:pPr>
      <w:keepNext/>
      <w:keepLines/>
      <w:spacing w:after="112" w:line="246" w:lineRule="auto"/>
      <w:ind w:left="-5" w:hanging="10"/>
      <w:outlineLvl w:val="1"/>
    </w:pPr>
    <w:rPr>
      <w:rFonts w:ascii="Sylfaen UGB" w:eastAsia="Sylfaen UGB" w:hAnsi="Sylfaen UGB" w:cs="Sylfaen UGB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8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A7989"/>
    <w:rPr>
      <w:rFonts w:ascii="Sylfaen UGB" w:eastAsia="Sylfaen UGB" w:hAnsi="Sylfaen UGB" w:cs="Sylfaen UGB"/>
      <w:b/>
      <w:i/>
      <w:color w:val="000000"/>
      <w:sz w:val="24"/>
    </w:rPr>
  </w:style>
  <w:style w:type="table" w:styleId="TableGrid">
    <w:name w:val="Table Grid"/>
    <w:basedOn w:val="TableNormal"/>
    <w:uiPriority w:val="39"/>
    <w:rsid w:val="007A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22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1271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Spacing">
    <w:name w:val="No Spacing"/>
    <w:link w:val="NoSpacingChar"/>
    <w:uiPriority w:val="1"/>
    <w:qFormat/>
    <w:rsid w:val="00B068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068B1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65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5F4"/>
    <w:rPr>
      <w:rFonts w:ascii="Sylfaen UGB" w:eastAsia="Sylfaen UGB" w:hAnsi="Sylfaen UGB" w:cs="Sylfaen UGB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5F4"/>
    <w:rPr>
      <w:rFonts w:ascii="Sylfaen UGB" w:eastAsia="Sylfaen UGB" w:hAnsi="Sylfaen UGB" w:cs="Sylfaen UGB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F4"/>
    <w:rPr>
      <w:rFonts w:ascii="Segoe UI" w:eastAsia="Sylfaen UGB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1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3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აღნიშნული დოკუმენტი განსაზღვრავს მუნიციპალურ ფერმერთა საკონსულტაციო საბჭოს ძირითად ფუნქცია მოვალეობებს, წევრობის წესებს, კრებების ჩატარების წესს და ინტენსივობას, თავმჯდომარის და მისი მოადგილის არჩევის წესს და ფუნქციებს. 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სახელმძღვანელო დოკუმენტი</vt:lpstr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სახელმძღვანელო დოკუმენტი</dc:title>
  <dc:subject>სამეგრელო-ზემო სვანეთის საინფორმაციო-საკონსულტაციო ცენრებთან არსებული მუნიციალურ ფერმერთა საკონსულტაციო საბჭო</dc:subject>
  <dc:creator>Nino Barakadze</dc:creator>
  <cp:keywords/>
  <dc:description/>
  <cp:lastModifiedBy>Nino Barakadze</cp:lastModifiedBy>
  <cp:revision>12</cp:revision>
  <dcterms:created xsi:type="dcterms:W3CDTF">2019-09-27T14:22:00Z</dcterms:created>
  <dcterms:modified xsi:type="dcterms:W3CDTF">2019-12-09T09:02:00Z</dcterms:modified>
</cp:coreProperties>
</file>